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A5A7B">
      <w:pPr>
        <w:pStyle w:val="14"/>
        <w:rPr>
          <w:rFonts w:ascii="仿宋_GB2312" w:eastAsia="仿宋_GB2312"/>
          <w:b/>
          <w:bCs/>
          <w:color w:val="000000"/>
          <w:sz w:val="52"/>
          <w:szCs w:val="52"/>
        </w:rPr>
      </w:pPr>
      <w:r>
        <w:rPr>
          <w:rFonts w:hint="eastAsia"/>
        </w:rPr>
        <w:tab/>
      </w:r>
      <w:bookmarkStart w:id="0" w:name="_Toc12275"/>
      <w:r>
        <w:rPr>
          <w:rFonts w:hint="eastAsia" w:ascii="仿宋_GB2312" w:eastAsia="仿宋_GB2312"/>
          <w:b/>
          <w:bCs/>
          <w:color w:val="000000"/>
          <w:sz w:val="52"/>
          <w:szCs w:val="52"/>
        </w:rPr>
        <w:t xml:space="preserve"> </w:t>
      </w:r>
      <w:bookmarkEnd w:id="0"/>
    </w:p>
    <w:p w14:paraId="15DB66DC">
      <w:pPr>
        <w:spacing w:line="360" w:lineRule="auto"/>
        <w:jc w:val="center"/>
        <w:outlineLvl w:val="0"/>
        <w:rPr>
          <w:rFonts w:hint="eastAsia" w:ascii="仿宋_GB2312" w:eastAsia="仿宋_GB2312"/>
          <w:b/>
          <w:bCs/>
          <w:color w:val="000000"/>
          <w:sz w:val="84"/>
          <w:szCs w:val="84"/>
          <w:lang w:eastAsia="zh-CN"/>
        </w:rPr>
      </w:pPr>
      <w:r>
        <w:rPr>
          <w:rFonts w:hint="eastAsia" w:ascii="仿宋_GB2312" w:eastAsia="仿宋_GB2312"/>
          <w:b/>
          <w:bCs/>
          <w:color w:val="000000"/>
          <w:sz w:val="84"/>
          <w:szCs w:val="84"/>
          <w:lang w:eastAsia="zh-CN"/>
        </w:rPr>
        <w:t>福建省龙岩监狱</w:t>
      </w:r>
    </w:p>
    <w:p w14:paraId="0365C444">
      <w:pPr>
        <w:spacing w:line="360" w:lineRule="auto"/>
        <w:jc w:val="center"/>
        <w:outlineLvl w:val="0"/>
        <w:rPr>
          <w:rFonts w:hint="eastAsia" w:ascii="仿宋_GB2312" w:eastAsia="仿宋_GB2312"/>
          <w:b/>
          <w:bCs/>
          <w:color w:val="000000"/>
          <w:sz w:val="84"/>
          <w:szCs w:val="84"/>
          <w:lang w:eastAsia="zh-CN"/>
        </w:rPr>
      </w:pPr>
    </w:p>
    <w:p w14:paraId="0D279058">
      <w:pPr>
        <w:pStyle w:val="13"/>
        <w:ind w:firstLine="843"/>
        <w:rPr>
          <w:rFonts w:hint="eastAsia" w:ascii="仿宋_GB2312" w:eastAsia="仿宋_GB2312"/>
          <w:b/>
          <w:bCs/>
          <w:color w:val="000000"/>
          <w:sz w:val="84"/>
          <w:szCs w:val="84"/>
        </w:rPr>
      </w:pPr>
      <w:r>
        <w:rPr>
          <w:rFonts w:hint="eastAsia" w:ascii="仿宋_GB2312" w:eastAsia="仿宋_GB2312"/>
          <w:b/>
          <w:bCs/>
          <w:color w:val="000000"/>
          <w:sz w:val="84"/>
          <w:szCs w:val="84"/>
        </w:rPr>
        <w:t xml:space="preserve"> </w:t>
      </w:r>
    </w:p>
    <w:p w14:paraId="4490C2D6">
      <w:pPr>
        <w:pStyle w:val="14"/>
        <w:rPr>
          <w:rFonts w:hint="eastAsia"/>
        </w:rPr>
      </w:pPr>
      <w:r>
        <w:rPr>
          <w:rFonts w:hint="eastAsia"/>
        </w:rPr>
        <w:t xml:space="preserve"> </w:t>
      </w:r>
    </w:p>
    <w:p w14:paraId="0F5303F0">
      <w:pPr>
        <w:spacing w:line="360" w:lineRule="auto"/>
        <w:jc w:val="center"/>
        <w:outlineLvl w:val="0"/>
        <w:rPr>
          <w:rFonts w:hint="eastAsia" w:ascii="宋体" w:hAnsi="宋体"/>
          <w:b/>
          <w:sz w:val="72"/>
          <w:szCs w:val="72"/>
        </w:rPr>
      </w:pPr>
      <w:bookmarkStart w:id="1" w:name="_Toc17265"/>
      <w:r>
        <w:rPr>
          <w:rFonts w:hint="eastAsia" w:ascii="仿宋_GB2312" w:eastAsia="仿宋_GB2312"/>
          <w:b/>
          <w:bCs/>
          <w:color w:val="000000"/>
          <w:sz w:val="84"/>
          <w:szCs w:val="84"/>
        </w:rPr>
        <w:t>网上竞价文件</w:t>
      </w:r>
      <w:bookmarkEnd w:id="1"/>
    </w:p>
    <w:p w14:paraId="7D7C830C">
      <w:pPr>
        <w:pStyle w:val="7"/>
        <w:spacing w:line="0" w:lineRule="atLeast"/>
        <w:rPr>
          <w:rFonts w:hint="eastAsia" w:hAnsi="宋体"/>
          <w:b/>
          <w:sz w:val="32"/>
          <w:szCs w:val="32"/>
        </w:rPr>
      </w:pPr>
      <w:r>
        <w:rPr>
          <w:rFonts w:hint="eastAsia" w:hAnsi="宋体"/>
          <w:b/>
          <w:sz w:val="32"/>
          <w:szCs w:val="32"/>
        </w:rPr>
        <w:t xml:space="preserve"> </w:t>
      </w:r>
    </w:p>
    <w:p w14:paraId="5E537026">
      <w:pPr>
        <w:pStyle w:val="7"/>
        <w:spacing w:line="400" w:lineRule="exact"/>
        <w:rPr>
          <w:rFonts w:hint="eastAsia" w:hAnsi="宋体"/>
          <w:b/>
          <w:sz w:val="36"/>
          <w:szCs w:val="36"/>
        </w:rPr>
      </w:pPr>
      <w:r>
        <w:rPr>
          <w:rFonts w:hint="eastAsia" w:hAnsi="宋体"/>
          <w:b/>
          <w:sz w:val="36"/>
          <w:szCs w:val="36"/>
        </w:rPr>
        <w:t xml:space="preserve"> </w:t>
      </w:r>
    </w:p>
    <w:p w14:paraId="7D3FA044">
      <w:pPr>
        <w:pStyle w:val="7"/>
        <w:spacing w:line="400" w:lineRule="exact"/>
        <w:rPr>
          <w:rFonts w:hint="eastAsia" w:hAnsi="宋体"/>
          <w:b/>
          <w:sz w:val="36"/>
          <w:szCs w:val="36"/>
        </w:rPr>
      </w:pPr>
      <w:r>
        <w:rPr>
          <w:rFonts w:hint="eastAsia" w:hAnsi="宋体"/>
          <w:b/>
          <w:sz w:val="36"/>
          <w:szCs w:val="36"/>
        </w:rPr>
        <w:t xml:space="preserve"> </w:t>
      </w:r>
    </w:p>
    <w:p w14:paraId="3B5B040E">
      <w:pPr>
        <w:pStyle w:val="7"/>
        <w:spacing w:line="400" w:lineRule="exact"/>
        <w:rPr>
          <w:rFonts w:hint="eastAsia" w:hAnsi="宋体"/>
          <w:b/>
          <w:sz w:val="36"/>
          <w:szCs w:val="36"/>
        </w:rPr>
      </w:pPr>
      <w:r>
        <w:rPr>
          <w:rFonts w:hint="eastAsia" w:hAnsi="宋体"/>
          <w:b/>
          <w:sz w:val="36"/>
          <w:szCs w:val="36"/>
        </w:rPr>
        <w:t xml:space="preserve"> </w:t>
      </w:r>
    </w:p>
    <w:p w14:paraId="0830CAF5">
      <w:pPr>
        <w:pStyle w:val="7"/>
        <w:spacing w:line="640" w:lineRule="exact"/>
        <w:jc w:val="center"/>
        <w:outlineLvl w:val="0"/>
        <w:rPr>
          <w:rFonts w:hint="default" w:hAnsi="宋体" w:eastAsia="宋体"/>
          <w:b/>
          <w:sz w:val="32"/>
          <w:szCs w:val="32"/>
          <w:lang w:val="en-US" w:eastAsia="zh-CN"/>
        </w:rPr>
      </w:pPr>
      <w:bookmarkStart w:id="2" w:name="_Toc12648"/>
      <w:r>
        <w:rPr>
          <w:rFonts w:hint="eastAsia" w:hAnsi="宋体"/>
          <w:b/>
          <w:sz w:val="32"/>
          <w:szCs w:val="32"/>
        </w:rPr>
        <w:t>项目编号：</w:t>
      </w:r>
      <w:bookmarkEnd w:id="2"/>
      <w:r>
        <w:rPr>
          <w:rFonts w:hint="eastAsia" w:hAnsi="宋体"/>
          <w:b/>
          <w:sz w:val="32"/>
          <w:szCs w:val="32"/>
          <w:lang w:eastAsia="zh-CN"/>
        </w:rPr>
        <w:t>FJXW（JJ）2024056</w:t>
      </w:r>
      <w:r>
        <w:rPr>
          <w:rFonts w:hint="eastAsia" w:hAnsi="宋体"/>
          <w:b/>
          <w:sz w:val="32"/>
          <w:szCs w:val="32"/>
          <w:lang w:val="en-US" w:eastAsia="zh-CN"/>
        </w:rPr>
        <w:t>-1</w:t>
      </w:r>
    </w:p>
    <w:p w14:paraId="671DE31F">
      <w:pPr>
        <w:pStyle w:val="7"/>
        <w:spacing w:line="640" w:lineRule="exact"/>
        <w:jc w:val="center"/>
        <w:rPr>
          <w:rFonts w:hint="eastAsia" w:hAnsi="宋体" w:eastAsia="宋体"/>
          <w:b/>
          <w:sz w:val="32"/>
          <w:szCs w:val="32"/>
          <w:u w:val="single"/>
          <w:lang w:eastAsia="zh-CN"/>
        </w:rPr>
      </w:pPr>
      <w:r>
        <w:rPr>
          <w:rFonts w:hint="eastAsia" w:hAnsi="宋体"/>
          <w:b/>
          <w:sz w:val="32"/>
          <w:szCs w:val="32"/>
        </w:rPr>
        <w:t>项目</w:t>
      </w:r>
      <w:r>
        <w:rPr>
          <w:rFonts w:hint="eastAsia" w:hAnsi="宋体" w:cs="Times New Roman"/>
          <w:b/>
          <w:sz w:val="32"/>
          <w:szCs w:val="32"/>
        </w:rPr>
        <w:t>名称：</w:t>
      </w:r>
      <w:r>
        <w:rPr>
          <w:rFonts w:hint="eastAsia" w:hAnsi="宋体"/>
          <w:b/>
          <w:sz w:val="32"/>
          <w:szCs w:val="32"/>
          <w:lang w:eastAsia="zh-CN"/>
        </w:rPr>
        <w:t>福建省龙岩监狱教育改造标语标识采购项目</w:t>
      </w:r>
    </w:p>
    <w:p w14:paraId="0F53E64C">
      <w:pPr>
        <w:pStyle w:val="7"/>
        <w:spacing w:line="640" w:lineRule="exact"/>
        <w:jc w:val="center"/>
        <w:rPr>
          <w:rFonts w:hint="eastAsia" w:hAnsi="宋体" w:eastAsia="宋体"/>
          <w:b/>
          <w:sz w:val="32"/>
          <w:szCs w:val="32"/>
          <w:lang w:eastAsia="zh-CN"/>
        </w:rPr>
      </w:pPr>
      <w:r>
        <w:rPr>
          <w:rFonts w:hint="eastAsia" w:hAnsi="宋体"/>
          <w:b/>
          <w:sz w:val="32"/>
          <w:szCs w:val="32"/>
        </w:rPr>
        <w:t>采购人：</w:t>
      </w:r>
      <w:r>
        <w:rPr>
          <w:rFonts w:hint="eastAsia" w:hAnsi="宋体"/>
          <w:b/>
          <w:sz w:val="32"/>
          <w:szCs w:val="32"/>
          <w:lang w:eastAsia="zh-CN"/>
        </w:rPr>
        <w:t>福建省龙岩监狱</w:t>
      </w:r>
    </w:p>
    <w:p w14:paraId="27B80F22">
      <w:pPr>
        <w:spacing w:line="500" w:lineRule="exact"/>
        <w:rPr>
          <w:rFonts w:hint="eastAsia" w:ascii="宋体" w:hAnsi="宋体"/>
          <w:b/>
          <w:sz w:val="48"/>
          <w:szCs w:val="48"/>
        </w:rPr>
      </w:pPr>
      <w:r>
        <w:rPr>
          <w:rFonts w:hint="eastAsia" w:ascii="宋体" w:hAnsi="宋体"/>
          <w:b/>
          <w:sz w:val="48"/>
          <w:szCs w:val="48"/>
        </w:rPr>
        <w:t xml:space="preserve"> </w:t>
      </w:r>
    </w:p>
    <w:p w14:paraId="325E1F9A">
      <w:r>
        <w:t xml:space="preserve"> </w:t>
      </w:r>
    </w:p>
    <w:p w14:paraId="30ECF7E2">
      <w:r>
        <w:t xml:space="preserve"> </w:t>
      </w:r>
    </w:p>
    <w:p w14:paraId="77F56081">
      <w:pPr>
        <w:pStyle w:val="13"/>
        <w:ind w:firstLine="210"/>
      </w:pPr>
      <w:r>
        <w:t xml:space="preserve"> </w:t>
      </w:r>
    </w:p>
    <w:p w14:paraId="507C7BDB">
      <w:pPr>
        <w:spacing w:line="500" w:lineRule="exact"/>
        <w:jc w:val="center"/>
        <w:outlineLvl w:val="0"/>
        <w:rPr>
          <w:rFonts w:ascii="宋体" w:hAnsi="宋体"/>
          <w:b/>
          <w:sz w:val="32"/>
          <w:szCs w:val="32"/>
        </w:rPr>
      </w:pPr>
      <w:bookmarkStart w:id="3" w:name="_Toc15897"/>
      <w:r>
        <w:rPr>
          <w:rFonts w:hint="eastAsia" w:ascii="宋体" w:hAnsi="宋体"/>
          <w:b/>
          <w:sz w:val="32"/>
          <w:szCs w:val="32"/>
        </w:rPr>
        <w:t>福建省新卫招标代理有限公司</w:t>
      </w:r>
      <w:bookmarkEnd w:id="3"/>
    </w:p>
    <w:p w14:paraId="7108FEF6">
      <w:pPr>
        <w:spacing w:line="500" w:lineRule="exact"/>
        <w:jc w:val="center"/>
        <w:rPr>
          <w:rFonts w:hint="eastAsia" w:ascii="宋体" w:hAnsi="宋体"/>
          <w:b/>
          <w:sz w:val="32"/>
          <w:szCs w:val="32"/>
        </w:rPr>
      </w:pPr>
      <w:r>
        <w:rPr>
          <w:rFonts w:hint="eastAsia" w:ascii="宋体" w:hAnsi="宋体"/>
          <w:b/>
          <w:sz w:val="32"/>
          <w:szCs w:val="32"/>
        </w:rPr>
        <w:t>二〇二四年</w:t>
      </w:r>
      <w:r>
        <w:rPr>
          <w:rFonts w:hint="eastAsia" w:ascii="宋体" w:hAnsi="宋体"/>
          <w:b/>
          <w:sz w:val="32"/>
          <w:szCs w:val="32"/>
          <w:lang w:val="en-US" w:eastAsia="zh-CN"/>
        </w:rPr>
        <w:t>十</w:t>
      </w:r>
      <w:r>
        <w:rPr>
          <w:rFonts w:hint="eastAsia" w:ascii="宋体" w:hAnsi="宋体"/>
          <w:b/>
          <w:sz w:val="32"/>
          <w:szCs w:val="32"/>
        </w:rPr>
        <w:t>月</w:t>
      </w:r>
    </w:p>
    <w:p w14:paraId="7CA78156">
      <w:pPr>
        <w:pStyle w:val="6"/>
        <w:rPr>
          <w:rFonts w:hint="eastAsia" w:ascii="宋体" w:hAnsi="宋体"/>
        </w:rPr>
      </w:pPr>
      <w:r>
        <w:rPr>
          <w:rFonts w:hint="eastAsia" w:ascii="宋体" w:hAnsi="宋体"/>
        </w:rPr>
        <w:t xml:space="preserve"> </w:t>
      </w:r>
    </w:p>
    <w:p w14:paraId="12D0B266">
      <w:pPr>
        <w:widowControl/>
        <w:spacing w:line="360" w:lineRule="auto"/>
        <w:rPr>
          <w:rFonts w:hint="eastAsia" w:ascii="宋体" w:hAnsi="宋体" w:eastAsia="宋体"/>
          <w:b/>
          <w:bCs/>
          <w:kern w:val="0"/>
          <w:sz w:val="32"/>
          <w:szCs w:val="32"/>
          <w:lang w:eastAsia="zh-CN"/>
        </w:rPr>
      </w:pPr>
    </w:p>
    <w:p w14:paraId="169309C8">
      <w:pPr>
        <w:widowControl/>
        <w:spacing w:line="360" w:lineRule="auto"/>
        <w:jc w:val="center"/>
        <w:rPr>
          <w:rFonts w:hint="eastAsia" w:hAnsi="宋体"/>
          <w:b/>
          <w:bCs/>
          <w:sz w:val="32"/>
          <w:szCs w:val="32"/>
        </w:rPr>
      </w:pPr>
      <w:r>
        <w:rPr>
          <w:rFonts w:hint="eastAsia" w:ascii="宋体" w:hAnsi="宋体"/>
          <w:b/>
          <w:bCs/>
          <w:sz w:val="32"/>
          <w:szCs w:val="32"/>
        </w:rPr>
        <w:t>目</w:t>
      </w:r>
      <w:r>
        <w:rPr>
          <w:rFonts w:hint="eastAsia" w:hAnsi="宋体"/>
          <w:b/>
          <w:bCs/>
          <w:sz w:val="32"/>
          <w:szCs w:val="32"/>
        </w:rPr>
        <w:t xml:space="preserve">   </w:t>
      </w:r>
      <w:r>
        <w:rPr>
          <w:rFonts w:hint="eastAsia" w:ascii="宋体" w:hAnsi="宋体"/>
          <w:b/>
          <w:bCs/>
          <w:sz w:val="32"/>
          <w:szCs w:val="32"/>
        </w:rPr>
        <w:t>录</w:t>
      </w:r>
    </w:p>
    <w:p w14:paraId="23340929">
      <w:pPr>
        <w:pStyle w:val="39"/>
        <w:rPr>
          <w:rFonts w:hint="eastAsia"/>
        </w:rPr>
      </w:pPr>
    </w:p>
    <w:p w14:paraId="02578C8F">
      <w:pPr>
        <w:pStyle w:val="39"/>
        <w:tabs>
          <w:tab w:val="right" w:leader="dot" w:pos="9072"/>
        </w:tabs>
        <w:rPr>
          <w:rFonts w:hint="eastAsia" w:ascii="宋体" w:hAnsi="宋体" w:cs="宋体"/>
          <w:sz w:val="28"/>
          <w:szCs w:val="28"/>
        </w:rPr>
      </w:pPr>
      <w:r>
        <w:rPr>
          <w:rFonts w:hint="eastAsia" w:ascii="宋体" w:hAnsi="宋体" w:cs="宋体"/>
          <w:bCs/>
          <w:sz w:val="28"/>
          <w:szCs w:val="28"/>
        </w:rPr>
        <w:fldChar w:fldCharType="begin"/>
      </w:r>
      <w:r>
        <w:rPr>
          <w:rFonts w:hint="eastAsia" w:ascii="宋体" w:hAnsi="宋体" w:cs="宋体"/>
          <w:bCs/>
          <w:sz w:val="28"/>
          <w:szCs w:val="28"/>
        </w:rPr>
        <w:instrText xml:space="preserve"> HYPERLINK \l _Toc25716 </w:instrText>
      </w:r>
      <w:r>
        <w:rPr>
          <w:rFonts w:hint="eastAsia" w:ascii="宋体" w:hAnsi="宋体" w:cs="宋体"/>
          <w:bCs/>
          <w:sz w:val="28"/>
          <w:szCs w:val="28"/>
        </w:rPr>
        <w:fldChar w:fldCharType="separate"/>
      </w:r>
      <w:r>
        <w:rPr>
          <w:rFonts w:hint="eastAsia" w:ascii="宋体" w:hAnsi="宋体" w:cs="宋体"/>
          <w:bCs/>
          <w:sz w:val="28"/>
          <w:szCs w:val="28"/>
        </w:rPr>
        <w:t>第一章 网上竞价邀请</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_Toc25716 \h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bCs/>
          <w:sz w:val="28"/>
          <w:szCs w:val="28"/>
        </w:rPr>
        <w:fldChar w:fldCharType="end"/>
      </w:r>
    </w:p>
    <w:p w14:paraId="64BE2016">
      <w:pPr>
        <w:pStyle w:val="39"/>
        <w:tabs>
          <w:tab w:val="right" w:leader="dot" w:pos="9072"/>
        </w:tabs>
        <w:rPr>
          <w:rFonts w:hint="eastAsia" w:ascii="宋体" w:hAnsi="宋体" w:cs="宋体"/>
          <w:sz w:val="28"/>
          <w:szCs w:val="28"/>
        </w:rPr>
      </w:pPr>
      <w:r>
        <w:rPr>
          <w:rFonts w:hint="eastAsia" w:ascii="宋体" w:hAnsi="宋体" w:cs="宋体"/>
          <w:bCs/>
          <w:sz w:val="28"/>
          <w:szCs w:val="28"/>
        </w:rPr>
        <w:fldChar w:fldCharType="begin"/>
      </w:r>
      <w:r>
        <w:rPr>
          <w:rFonts w:hint="eastAsia" w:ascii="宋体" w:hAnsi="宋体" w:cs="宋体"/>
          <w:bCs/>
          <w:sz w:val="28"/>
          <w:szCs w:val="28"/>
        </w:rPr>
        <w:instrText xml:space="preserve"> HYPERLINK \l _Toc10082 </w:instrText>
      </w:r>
      <w:r>
        <w:rPr>
          <w:rFonts w:hint="eastAsia" w:ascii="宋体" w:hAnsi="宋体" w:cs="宋体"/>
          <w:bCs/>
          <w:sz w:val="28"/>
          <w:szCs w:val="28"/>
        </w:rPr>
        <w:fldChar w:fldCharType="separate"/>
      </w:r>
      <w:r>
        <w:rPr>
          <w:rFonts w:hint="eastAsia" w:ascii="宋体" w:hAnsi="宋体" w:cs="宋体"/>
          <w:sz w:val="28"/>
          <w:szCs w:val="28"/>
        </w:rPr>
        <w:t>第二章 网上竞价须知</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_Toc10082 \h </w:instrText>
      </w:r>
      <w:r>
        <w:rPr>
          <w:rFonts w:hint="eastAsia" w:ascii="宋体" w:hAnsi="宋体" w:cs="宋体"/>
          <w:sz w:val="28"/>
          <w:szCs w:val="28"/>
        </w:rPr>
        <w:fldChar w:fldCharType="separate"/>
      </w:r>
      <w:r>
        <w:rPr>
          <w:rFonts w:hint="eastAsia" w:ascii="宋体" w:hAnsi="宋体" w:cs="宋体"/>
          <w:sz w:val="28"/>
          <w:szCs w:val="28"/>
        </w:rPr>
        <w:t>6</w:t>
      </w:r>
      <w:r>
        <w:rPr>
          <w:rFonts w:hint="eastAsia" w:ascii="宋体" w:hAnsi="宋体" w:cs="宋体"/>
          <w:sz w:val="28"/>
          <w:szCs w:val="28"/>
        </w:rPr>
        <w:fldChar w:fldCharType="end"/>
      </w:r>
      <w:r>
        <w:rPr>
          <w:rFonts w:hint="eastAsia" w:ascii="宋体" w:hAnsi="宋体" w:cs="宋体"/>
          <w:bCs/>
          <w:sz w:val="28"/>
          <w:szCs w:val="28"/>
        </w:rPr>
        <w:fldChar w:fldCharType="end"/>
      </w:r>
    </w:p>
    <w:p w14:paraId="165EEAC1">
      <w:pPr>
        <w:pStyle w:val="39"/>
        <w:tabs>
          <w:tab w:val="right" w:leader="dot" w:pos="9072"/>
        </w:tabs>
        <w:rPr>
          <w:rFonts w:hint="eastAsia" w:ascii="宋体" w:hAnsi="宋体" w:cs="宋体"/>
          <w:sz w:val="28"/>
          <w:szCs w:val="28"/>
        </w:rPr>
      </w:pPr>
      <w:r>
        <w:rPr>
          <w:rFonts w:hint="eastAsia" w:ascii="宋体" w:hAnsi="宋体" w:cs="宋体"/>
          <w:bCs/>
          <w:sz w:val="28"/>
          <w:szCs w:val="28"/>
        </w:rPr>
        <w:fldChar w:fldCharType="begin"/>
      </w:r>
      <w:r>
        <w:rPr>
          <w:rFonts w:hint="eastAsia" w:ascii="宋体" w:hAnsi="宋体" w:cs="宋体"/>
          <w:bCs/>
          <w:sz w:val="28"/>
          <w:szCs w:val="28"/>
        </w:rPr>
        <w:instrText xml:space="preserve"> HYPERLINK \l _Toc15987 </w:instrText>
      </w:r>
      <w:r>
        <w:rPr>
          <w:rFonts w:hint="eastAsia" w:ascii="宋体" w:hAnsi="宋体" w:cs="宋体"/>
          <w:bCs/>
          <w:sz w:val="28"/>
          <w:szCs w:val="28"/>
        </w:rPr>
        <w:fldChar w:fldCharType="separate"/>
      </w:r>
      <w:r>
        <w:rPr>
          <w:rFonts w:hint="eastAsia" w:ascii="宋体" w:hAnsi="宋体" w:cs="宋体"/>
          <w:sz w:val="28"/>
          <w:szCs w:val="28"/>
        </w:rPr>
        <w:t>第三章 网上竞价内容及要求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_Toc15987 \h </w:instrText>
      </w:r>
      <w:r>
        <w:rPr>
          <w:rFonts w:hint="eastAsia" w:ascii="宋体" w:hAnsi="宋体" w:cs="宋体"/>
          <w:sz w:val="28"/>
          <w:szCs w:val="28"/>
        </w:rPr>
        <w:fldChar w:fldCharType="separate"/>
      </w:r>
      <w:r>
        <w:rPr>
          <w:rFonts w:hint="eastAsia" w:ascii="宋体" w:hAnsi="宋体" w:cs="宋体"/>
          <w:sz w:val="28"/>
          <w:szCs w:val="28"/>
        </w:rPr>
        <w:t>10</w:t>
      </w:r>
      <w:r>
        <w:rPr>
          <w:rFonts w:hint="eastAsia" w:ascii="宋体" w:hAnsi="宋体" w:cs="宋体"/>
          <w:sz w:val="28"/>
          <w:szCs w:val="28"/>
        </w:rPr>
        <w:fldChar w:fldCharType="end"/>
      </w:r>
      <w:r>
        <w:rPr>
          <w:rFonts w:hint="eastAsia" w:ascii="宋体" w:hAnsi="宋体" w:cs="宋体"/>
          <w:bCs/>
          <w:sz w:val="28"/>
          <w:szCs w:val="28"/>
        </w:rPr>
        <w:fldChar w:fldCharType="end"/>
      </w:r>
    </w:p>
    <w:p w14:paraId="652BFDFB">
      <w:pPr>
        <w:pStyle w:val="39"/>
        <w:tabs>
          <w:tab w:val="right" w:leader="dot" w:pos="9072"/>
        </w:tabs>
        <w:rPr>
          <w:rFonts w:hint="eastAsia" w:ascii="宋体" w:hAnsi="宋体" w:cs="宋体"/>
          <w:sz w:val="28"/>
          <w:szCs w:val="28"/>
        </w:rPr>
      </w:pPr>
      <w:r>
        <w:rPr>
          <w:rFonts w:hint="eastAsia" w:ascii="宋体" w:hAnsi="宋体" w:cs="宋体"/>
          <w:bCs/>
          <w:sz w:val="28"/>
          <w:szCs w:val="28"/>
        </w:rPr>
        <w:fldChar w:fldCharType="begin"/>
      </w:r>
      <w:r>
        <w:rPr>
          <w:rFonts w:hint="eastAsia" w:ascii="宋体" w:hAnsi="宋体" w:cs="宋体"/>
          <w:bCs/>
          <w:sz w:val="28"/>
          <w:szCs w:val="28"/>
        </w:rPr>
        <w:instrText xml:space="preserve"> HYPERLINK \l _Toc6088 </w:instrText>
      </w:r>
      <w:r>
        <w:rPr>
          <w:rFonts w:hint="eastAsia" w:ascii="宋体" w:hAnsi="宋体" w:cs="宋体"/>
          <w:bCs/>
          <w:sz w:val="28"/>
          <w:szCs w:val="28"/>
        </w:rPr>
        <w:fldChar w:fldCharType="separate"/>
      </w:r>
      <w:r>
        <w:rPr>
          <w:rFonts w:hint="eastAsia" w:ascii="宋体" w:hAnsi="宋体" w:cs="宋体"/>
          <w:bCs/>
          <w:sz w:val="28"/>
          <w:szCs w:val="28"/>
        </w:rPr>
        <w:t>第四章 采购合同</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_Toc6088 \h </w:instrText>
      </w:r>
      <w:r>
        <w:rPr>
          <w:rFonts w:hint="eastAsia" w:ascii="宋体" w:hAnsi="宋体" w:cs="宋体"/>
          <w:sz w:val="28"/>
          <w:szCs w:val="28"/>
        </w:rPr>
        <w:fldChar w:fldCharType="separate"/>
      </w:r>
      <w:r>
        <w:rPr>
          <w:rFonts w:hint="eastAsia" w:ascii="宋体" w:hAnsi="宋体" w:cs="宋体"/>
          <w:sz w:val="28"/>
          <w:szCs w:val="28"/>
        </w:rPr>
        <w:t>16</w:t>
      </w:r>
      <w:r>
        <w:rPr>
          <w:rFonts w:hint="eastAsia" w:ascii="宋体" w:hAnsi="宋体" w:cs="宋体"/>
          <w:sz w:val="28"/>
          <w:szCs w:val="28"/>
        </w:rPr>
        <w:fldChar w:fldCharType="end"/>
      </w:r>
      <w:r>
        <w:rPr>
          <w:rFonts w:hint="eastAsia" w:ascii="宋体" w:hAnsi="宋体" w:cs="宋体"/>
          <w:bCs/>
          <w:sz w:val="28"/>
          <w:szCs w:val="28"/>
        </w:rPr>
        <w:fldChar w:fldCharType="end"/>
      </w:r>
    </w:p>
    <w:p w14:paraId="658B1DC0">
      <w:pPr>
        <w:pStyle w:val="39"/>
        <w:tabs>
          <w:tab w:val="right" w:leader="dot" w:pos="9072"/>
        </w:tabs>
        <w:rPr>
          <w:rFonts w:hint="eastAsia" w:ascii="宋体" w:hAnsi="宋体" w:cs="宋体"/>
          <w:sz w:val="28"/>
          <w:szCs w:val="28"/>
        </w:rPr>
      </w:pPr>
      <w:r>
        <w:rPr>
          <w:rFonts w:hint="eastAsia" w:ascii="宋体" w:hAnsi="宋体" w:cs="宋体"/>
          <w:bCs/>
          <w:sz w:val="28"/>
          <w:szCs w:val="28"/>
        </w:rPr>
        <w:fldChar w:fldCharType="begin"/>
      </w:r>
      <w:r>
        <w:rPr>
          <w:rFonts w:hint="eastAsia" w:ascii="宋体" w:hAnsi="宋体" w:cs="宋体"/>
          <w:bCs/>
          <w:sz w:val="28"/>
          <w:szCs w:val="28"/>
        </w:rPr>
        <w:instrText xml:space="preserve"> HYPERLINK \l _Toc32117 </w:instrText>
      </w:r>
      <w:r>
        <w:rPr>
          <w:rFonts w:hint="eastAsia" w:ascii="宋体" w:hAnsi="宋体" w:cs="宋体"/>
          <w:bCs/>
          <w:sz w:val="28"/>
          <w:szCs w:val="28"/>
        </w:rPr>
        <w:fldChar w:fldCharType="separate"/>
      </w:r>
      <w:r>
        <w:rPr>
          <w:rFonts w:hint="eastAsia" w:ascii="宋体" w:hAnsi="宋体" w:cs="宋体"/>
          <w:bCs/>
          <w:sz w:val="28"/>
          <w:szCs w:val="28"/>
        </w:rPr>
        <w:t>第五章 响应文件格式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_Toc32117 \h </w:instrText>
      </w:r>
      <w:r>
        <w:rPr>
          <w:rFonts w:hint="eastAsia" w:ascii="宋体" w:hAnsi="宋体" w:cs="宋体"/>
          <w:sz w:val="28"/>
          <w:szCs w:val="28"/>
        </w:rPr>
        <w:fldChar w:fldCharType="separate"/>
      </w:r>
      <w:r>
        <w:rPr>
          <w:rFonts w:hint="eastAsia" w:ascii="宋体" w:hAnsi="宋体" w:cs="宋体"/>
          <w:sz w:val="28"/>
          <w:szCs w:val="28"/>
        </w:rPr>
        <w:t>20</w:t>
      </w:r>
      <w:r>
        <w:rPr>
          <w:rFonts w:hint="eastAsia" w:ascii="宋体" w:hAnsi="宋体" w:cs="宋体"/>
          <w:sz w:val="28"/>
          <w:szCs w:val="28"/>
        </w:rPr>
        <w:fldChar w:fldCharType="end"/>
      </w:r>
      <w:r>
        <w:rPr>
          <w:rFonts w:hint="eastAsia" w:ascii="宋体" w:hAnsi="宋体" w:cs="宋体"/>
          <w:bCs/>
          <w:sz w:val="28"/>
          <w:szCs w:val="28"/>
        </w:rPr>
        <w:fldChar w:fldCharType="end"/>
      </w:r>
    </w:p>
    <w:p w14:paraId="72D0A7ED">
      <w:pPr>
        <w:pStyle w:val="38"/>
        <w:ind w:left="420"/>
        <w:rPr>
          <w:rFonts w:hint="eastAsia"/>
        </w:rPr>
      </w:pPr>
      <w:r>
        <w:t xml:space="preserve"> </w:t>
      </w:r>
    </w:p>
    <w:p w14:paraId="3C4F1F44">
      <w:pPr>
        <w:widowControl/>
        <w:spacing w:line="360" w:lineRule="auto"/>
        <w:rPr>
          <w:rFonts w:ascii="宋体" w:hAnsi="宋体"/>
          <w:b/>
          <w:bCs/>
          <w:kern w:val="0"/>
          <w:sz w:val="32"/>
          <w:szCs w:val="32"/>
        </w:rPr>
      </w:pPr>
      <w:r>
        <w:rPr>
          <w:rFonts w:hint="eastAsia" w:ascii="宋体" w:hAnsi="宋体"/>
          <w:b/>
          <w:bCs/>
          <w:kern w:val="0"/>
          <w:sz w:val="32"/>
          <w:szCs w:val="32"/>
        </w:rPr>
        <w:t xml:space="preserve"> </w:t>
      </w:r>
    </w:p>
    <w:p w14:paraId="0130FFF4">
      <w:pPr>
        <w:widowControl/>
        <w:spacing w:line="360" w:lineRule="auto"/>
        <w:jc w:val="center"/>
        <w:outlineLvl w:val="0"/>
        <w:rPr>
          <w:rFonts w:hint="eastAsia" w:ascii="宋体" w:hAnsi="宋体"/>
          <w:b/>
          <w:bCs/>
          <w:kern w:val="0"/>
          <w:sz w:val="32"/>
          <w:szCs w:val="32"/>
        </w:rPr>
      </w:pPr>
      <w:r>
        <w:rPr>
          <w:rFonts w:hint="eastAsia" w:ascii="宋体" w:hAnsi="宋体"/>
          <w:b/>
          <w:bCs/>
          <w:kern w:val="0"/>
          <w:sz w:val="32"/>
          <w:szCs w:val="32"/>
        </w:rPr>
        <w:br w:type="page"/>
      </w:r>
      <w:bookmarkStart w:id="4" w:name="_Toc25716"/>
      <w:r>
        <w:rPr>
          <w:rFonts w:hint="eastAsia" w:ascii="宋体" w:hAnsi="宋体"/>
          <w:b/>
          <w:bCs/>
          <w:kern w:val="0"/>
          <w:sz w:val="32"/>
          <w:szCs w:val="32"/>
        </w:rPr>
        <w:t>第一章 网上竞价邀请</w:t>
      </w:r>
      <w:bookmarkEnd w:id="4"/>
    </w:p>
    <w:p w14:paraId="3D791F1B">
      <w:pPr>
        <w:widowControl/>
        <w:spacing w:line="360" w:lineRule="auto"/>
        <w:ind w:firstLine="480" w:firstLineChars="200"/>
        <w:jc w:val="left"/>
        <w:rPr>
          <w:rFonts w:hint="eastAsia" w:ascii="宋体" w:hAnsi="宋体"/>
          <w:kern w:val="0"/>
          <w:sz w:val="24"/>
          <w:szCs w:val="24"/>
        </w:rPr>
      </w:pPr>
      <w:r>
        <w:rPr>
          <w:rFonts w:hint="eastAsia" w:ascii="宋体" w:hAnsi="宋体"/>
          <w:kern w:val="0"/>
          <w:sz w:val="24"/>
          <w:szCs w:val="24"/>
        </w:rPr>
        <w:t>福建省新卫招标代理有限公司受</w:t>
      </w:r>
      <w:r>
        <w:rPr>
          <w:rFonts w:hint="eastAsia" w:ascii="宋体" w:hAnsi="宋体"/>
          <w:kern w:val="0"/>
          <w:sz w:val="24"/>
          <w:szCs w:val="24"/>
          <w:u w:val="single"/>
          <w:lang w:eastAsia="zh-CN"/>
        </w:rPr>
        <w:t>福建省龙岩监狱</w:t>
      </w:r>
      <w:r>
        <w:rPr>
          <w:rFonts w:hint="eastAsia" w:ascii="宋体" w:hAnsi="宋体"/>
          <w:bCs/>
          <w:kern w:val="0"/>
          <w:sz w:val="24"/>
          <w:szCs w:val="24"/>
        </w:rPr>
        <w:t>的</w:t>
      </w:r>
      <w:r>
        <w:rPr>
          <w:rFonts w:hint="eastAsia" w:ascii="宋体" w:hAnsi="宋体"/>
          <w:kern w:val="0"/>
          <w:sz w:val="24"/>
          <w:szCs w:val="24"/>
        </w:rPr>
        <w:t>委托，现通过网上竞价的方式选择</w:t>
      </w:r>
      <w:r>
        <w:rPr>
          <w:rFonts w:hint="eastAsia" w:ascii="宋体" w:hAnsi="宋体"/>
          <w:kern w:val="0"/>
          <w:sz w:val="24"/>
          <w:szCs w:val="24"/>
          <w:u w:val="single"/>
          <w:lang w:eastAsia="zh-CN"/>
        </w:rPr>
        <w:t>福建省龙岩监狱教育改造标语标识采购项目</w:t>
      </w:r>
      <w:r>
        <w:rPr>
          <w:rFonts w:hint="eastAsia" w:ascii="宋体" w:hAnsi="宋体"/>
          <w:kern w:val="0"/>
          <w:sz w:val="24"/>
          <w:szCs w:val="24"/>
        </w:rPr>
        <w:t>的成交供应商。现邀请合格的供应商对</w:t>
      </w:r>
      <w:r>
        <w:rPr>
          <w:rFonts w:hint="eastAsia" w:ascii="宋体" w:hAnsi="宋体"/>
          <w:sz w:val="24"/>
          <w:szCs w:val="24"/>
        </w:rPr>
        <w:t>本项目进行网</w:t>
      </w:r>
      <w:r>
        <w:rPr>
          <w:rFonts w:hint="eastAsia" w:ascii="宋体" w:hAnsi="宋体"/>
          <w:kern w:val="0"/>
          <w:sz w:val="24"/>
          <w:szCs w:val="24"/>
        </w:rPr>
        <w:t>上竞价。</w:t>
      </w:r>
    </w:p>
    <w:p w14:paraId="00C66BE0">
      <w:pPr>
        <w:widowControl/>
        <w:spacing w:line="360" w:lineRule="auto"/>
        <w:ind w:firstLine="482" w:firstLineChars="200"/>
        <w:jc w:val="left"/>
        <w:rPr>
          <w:rFonts w:hint="eastAsia" w:ascii="宋体" w:hAnsi="宋体"/>
          <w:b/>
          <w:bCs/>
          <w:kern w:val="0"/>
          <w:sz w:val="24"/>
          <w:szCs w:val="24"/>
        </w:rPr>
      </w:pPr>
      <w:r>
        <w:rPr>
          <w:rFonts w:hint="eastAsia" w:ascii="宋体" w:hAnsi="宋体"/>
          <w:b/>
          <w:bCs/>
          <w:kern w:val="0"/>
          <w:sz w:val="24"/>
          <w:szCs w:val="24"/>
        </w:rPr>
        <w:t>1.项目编号：</w:t>
      </w:r>
      <w:r>
        <w:rPr>
          <w:rFonts w:hint="eastAsia" w:ascii="宋体" w:hAnsi="宋体"/>
          <w:b/>
          <w:bCs/>
          <w:kern w:val="0"/>
          <w:sz w:val="24"/>
          <w:szCs w:val="24"/>
          <w:lang w:eastAsia="zh-CN"/>
        </w:rPr>
        <w:t>FJXW（JJ）2024056-1</w:t>
      </w:r>
      <w:r>
        <w:rPr>
          <w:rFonts w:hint="eastAsia" w:ascii="宋体" w:hAnsi="宋体"/>
          <w:b/>
          <w:bCs/>
          <w:kern w:val="0"/>
          <w:sz w:val="24"/>
          <w:szCs w:val="24"/>
        </w:rPr>
        <w:t xml:space="preserve"> </w:t>
      </w:r>
    </w:p>
    <w:p w14:paraId="136C9E09">
      <w:pPr>
        <w:widowControl/>
        <w:spacing w:line="360" w:lineRule="auto"/>
        <w:ind w:firstLine="482" w:firstLineChars="200"/>
        <w:jc w:val="left"/>
        <w:rPr>
          <w:rFonts w:hint="eastAsia" w:ascii="宋体" w:hAnsi="宋体"/>
          <w:b/>
          <w:bCs/>
          <w:kern w:val="0"/>
          <w:sz w:val="24"/>
          <w:szCs w:val="24"/>
        </w:rPr>
      </w:pPr>
      <w:r>
        <w:rPr>
          <w:rFonts w:hint="eastAsia" w:ascii="宋体" w:hAnsi="宋体"/>
          <w:b/>
          <w:bCs/>
          <w:kern w:val="0"/>
          <w:sz w:val="24"/>
          <w:szCs w:val="24"/>
        </w:rPr>
        <w:t>2.项目名称：</w:t>
      </w:r>
      <w:r>
        <w:rPr>
          <w:rFonts w:hint="eastAsia" w:ascii="宋体" w:hAnsi="宋体"/>
          <w:b/>
          <w:bCs/>
          <w:kern w:val="0"/>
          <w:sz w:val="24"/>
          <w:szCs w:val="24"/>
          <w:lang w:eastAsia="zh-CN"/>
        </w:rPr>
        <w:t>福建省龙岩监狱教育改造标语标识采购项目</w:t>
      </w:r>
      <w:r>
        <w:rPr>
          <w:rFonts w:hint="eastAsia" w:ascii="宋体" w:hAnsi="宋体"/>
          <w:b/>
          <w:bCs/>
          <w:kern w:val="0"/>
          <w:sz w:val="24"/>
          <w:szCs w:val="24"/>
        </w:rPr>
        <w:t xml:space="preserve"> </w:t>
      </w:r>
    </w:p>
    <w:p w14:paraId="62E4E449">
      <w:pPr>
        <w:widowControl/>
        <w:spacing w:line="360" w:lineRule="auto"/>
        <w:ind w:firstLine="482" w:firstLineChars="200"/>
        <w:jc w:val="left"/>
        <w:rPr>
          <w:rFonts w:hint="eastAsia" w:ascii="宋体" w:hAnsi="宋体"/>
          <w:b/>
          <w:kern w:val="0"/>
          <w:sz w:val="24"/>
          <w:szCs w:val="24"/>
        </w:rPr>
      </w:pPr>
      <w:r>
        <w:rPr>
          <w:rFonts w:hint="eastAsia" w:ascii="宋体" w:hAnsi="宋体"/>
          <w:b/>
          <w:sz w:val="24"/>
          <w:szCs w:val="24"/>
        </w:rPr>
        <w:t>3.网上竞价服务名称、数量及主要技术规格售后服务要求等详见“第二章 网上竞价内容及要求”</w:t>
      </w:r>
      <w:r>
        <w:rPr>
          <w:rFonts w:hint="eastAsia" w:ascii="宋体" w:hAnsi="宋体"/>
          <w:b/>
          <w:kern w:val="0"/>
          <w:sz w:val="24"/>
          <w:szCs w:val="24"/>
        </w:rPr>
        <w:t>。</w:t>
      </w:r>
    </w:p>
    <w:p w14:paraId="3D423AB0">
      <w:pPr>
        <w:pStyle w:val="12"/>
        <w:spacing w:before="0" w:beforeAutospacing="0" w:after="0" w:afterAutospacing="0" w:line="360" w:lineRule="auto"/>
        <w:ind w:firstLine="480"/>
        <w:outlineLvl w:val="1"/>
        <w:rPr>
          <w:rFonts w:hint="eastAsia"/>
          <w:b/>
          <w:bCs/>
        </w:rPr>
      </w:pPr>
      <w:bookmarkStart w:id="5" w:name="_Toc23435"/>
      <w:r>
        <w:rPr>
          <w:rFonts w:hint="eastAsia"/>
          <w:b/>
          <w:bCs/>
        </w:rPr>
        <w:t>4.报名及竞价时间安排：</w:t>
      </w:r>
      <w:bookmarkEnd w:id="5"/>
    </w:p>
    <w:p w14:paraId="466550B0">
      <w:pPr>
        <w:widowControl/>
        <w:spacing w:line="360" w:lineRule="auto"/>
        <w:ind w:firstLine="480" w:firstLineChars="200"/>
        <w:jc w:val="left"/>
        <w:rPr>
          <w:rFonts w:hint="eastAsia" w:ascii="宋体" w:hAnsi="宋体"/>
          <w:kern w:val="0"/>
          <w:sz w:val="24"/>
          <w:szCs w:val="24"/>
          <w:highlight w:val="none"/>
        </w:rPr>
      </w:pPr>
      <w:bookmarkStart w:id="6" w:name="_Toc21403"/>
      <w:bookmarkEnd w:id="6"/>
      <w:bookmarkStart w:id="7" w:name="_Toc2428"/>
      <w:r>
        <w:rPr>
          <w:rFonts w:hint="eastAsia" w:ascii="宋体" w:hAnsi="宋体"/>
          <w:kern w:val="0"/>
          <w:sz w:val="24"/>
          <w:szCs w:val="24"/>
          <w:highlight w:val="none"/>
        </w:rPr>
        <w:t>报名开始时间：202</w:t>
      </w:r>
      <w:r>
        <w:rPr>
          <w:rFonts w:hint="eastAsia" w:ascii="宋体" w:hAnsi="宋体"/>
          <w:kern w:val="0"/>
          <w:sz w:val="24"/>
          <w:szCs w:val="24"/>
          <w:highlight w:val="none"/>
          <w:lang w:val="en-US" w:eastAsia="zh-CN"/>
        </w:rPr>
        <w:t>4</w:t>
      </w:r>
      <w:r>
        <w:rPr>
          <w:rFonts w:hint="eastAsia" w:ascii="宋体" w:hAnsi="宋体"/>
          <w:kern w:val="0"/>
          <w:sz w:val="24"/>
          <w:szCs w:val="24"/>
          <w:highlight w:val="none"/>
        </w:rPr>
        <w:t>年</w:t>
      </w:r>
      <w:bookmarkEnd w:id="7"/>
      <w:r>
        <w:rPr>
          <w:rFonts w:hint="eastAsia" w:ascii="宋体" w:hAnsi="宋体"/>
          <w:kern w:val="0"/>
          <w:sz w:val="24"/>
          <w:szCs w:val="24"/>
          <w:highlight w:val="none"/>
          <w:lang w:val="en-US" w:eastAsia="zh-CN"/>
        </w:rPr>
        <w:t>10</w:t>
      </w:r>
      <w:r>
        <w:rPr>
          <w:rFonts w:hint="eastAsia" w:ascii="宋体" w:hAnsi="宋体"/>
          <w:kern w:val="0"/>
          <w:sz w:val="24"/>
          <w:szCs w:val="24"/>
          <w:highlight w:val="none"/>
        </w:rPr>
        <w:t>月</w:t>
      </w:r>
      <w:r>
        <w:rPr>
          <w:rFonts w:hint="eastAsia" w:ascii="宋体" w:hAnsi="宋体"/>
          <w:kern w:val="0"/>
          <w:sz w:val="24"/>
          <w:szCs w:val="24"/>
          <w:highlight w:val="none"/>
          <w:lang w:val="en-US" w:eastAsia="zh-CN"/>
        </w:rPr>
        <w:t>11</w:t>
      </w:r>
      <w:r>
        <w:rPr>
          <w:rFonts w:hint="eastAsia" w:ascii="宋体" w:hAnsi="宋体"/>
          <w:kern w:val="0"/>
          <w:sz w:val="24"/>
          <w:szCs w:val="24"/>
          <w:highlight w:val="none"/>
        </w:rPr>
        <w:t>日</w:t>
      </w:r>
      <w:r>
        <w:rPr>
          <w:rFonts w:hint="eastAsia" w:ascii="宋体" w:hAnsi="宋体"/>
          <w:kern w:val="0"/>
          <w:sz w:val="24"/>
          <w:szCs w:val="24"/>
          <w:highlight w:val="none"/>
          <w:lang w:val="en-US" w:eastAsia="zh-CN"/>
        </w:rPr>
        <w:t>08</w:t>
      </w:r>
      <w:r>
        <w:rPr>
          <w:rFonts w:hint="eastAsia" w:ascii="宋体" w:hAnsi="宋体"/>
          <w:kern w:val="0"/>
          <w:sz w:val="24"/>
          <w:szCs w:val="24"/>
          <w:highlight w:val="none"/>
        </w:rPr>
        <w:t>:</w:t>
      </w:r>
      <w:r>
        <w:rPr>
          <w:rFonts w:hint="eastAsia" w:ascii="宋体" w:hAnsi="宋体"/>
          <w:kern w:val="0"/>
          <w:sz w:val="24"/>
          <w:szCs w:val="24"/>
          <w:highlight w:val="none"/>
          <w:lang w:val="en-US" w:eastAsia="zh-CN"/>
        </w:rPr>
        <w:t>3</w:t>
      </w:r>
      <w:r>
        <w:rPr>
          <w:rFonts w:hint="eastAsia" w:ascii="宋体" w:hAnsi="宋体"/>
          <w:kern w:val="0"/>
          <w:sz w:val="24"/>
          <w:szCs w:val="24"/>
          <w:highlight w:val="none"/>
        </w:rPr>
        <w:t>0:00</w:t>
      </w:r>
    </w:p>
    <w:p w14:paraId="56D99530">
      <w:pPr>
        <w:widowControl/>
        <w:spacing w:line="360" w:lineRule="auto"/>
        <w:ind w:firstLine="480" w:firstLineChars="200"/>
        <w:jc w:val="left"/>
        <w:rPr>
          <w:rFonts w:hint="eastAsia" w:ascii="宋体" w:hAnsi="宋体"/>
          <w:kern w:val="0"/>
          <w:sz w:val="24"/>
          <w:szCs w:val="24"/>
          <w:highlight w:val="none"/>
        </w:rPr>
      </w:pPr>
      <w:r>
        <w:rPr>
          <w:rFonts w:hint="eastAsia" w:ascii="宋体" w:hAnsi="宋体"/>
          <w:kern w:val="0"/>
          <w:sz w:val="24"/>
          <w:szCs w:val="24"/>
          <w:highlight w:val="none"/>
        </w:rPr>
        <w:t>报名截止时间：202</w:t>
      </w:r>
      <w:r>
        <w:rPr>
          <w:rFonts w:hint="eastAsia" w:ascii="宋体" w:hAnsi="宋体"/>
          <w:kern w:val="0"/>
          <w:sz w:val="24"/>
          <w:szCs w:val="24"/>
          <w:highlight w:val="none"/>
          <w:lang w:val="en-US" w:eastAsia="zh-CN"/>
        </w:rPr>
        <w:t>4</w:t>
      </w:r>
      <w:r>
        <w:rPr>
          <w:rFonts w:hint="eastAsia" w:ascii="宋体" w:hAnsi="宋体"/>
          <w:kern w:val="0"/>
          <w:sz w:val="24"/>
          <w:szCs w:val="24"/>
          <w:highlight w:val="none"/>
        </w:rPr>
        <w:t>年</w:t>
      </w:r>
      <w:r>
        <w:rPr>
          <w:rFonts w:hint="eastAsia" w:ascii="宋体" w:hAnsi="宋体"/>
          <w:kern w:val="0"/>
          <w:sz w:val="24"/>
          <w:szCs w:val="24"/>
          <w:highlight w:val="none"/>
          <w:lang w:val="en-US" w:eastAsia="zh-CN"/>
        </w:rPr>
        <w:t>10</w:t>
      </w:r>
      <w:r>
        <w:rPr>
          <w:rFonts w:hint="eastAsia" w:ascii="宋体" w:hAnsi="宋体"/>
          <w:kern w:val="0"/>
          <w:sz w:val="24"/>
          <w:szCs w:val="24"/>
          <w:highlight w:val="none"/>
        </w:rPr>
        <w:t>月</w:t>
      </w:r>
      <w:r>
        <w:rPr>
          <w:rFonts w:hint="eastAsia" w:ascii="宋体" w:hAnsi="宋体"/>
          <w:kern w:val="0"/>
          <w:sz w:val="24"/>
          <w:szCs w:val="24"/>
          <w:highlight w:val="none"/>
          <w:lang w:val="en-US" w:eastAsia="zh-CN"/>
        </w:rPr>
        <w:t>15</w:t>
      </w:r>
      <w:r>
        <w:rPr>
          <w:rFonts w:hint="eastAsia" w:ascii="宋体" w:hAnsi="宋体"/>
          <w:kern w:val="0"/>
          <w:sz w:val="24"/>
          <w:szCs w:val="24"/>
          <w:highlight w:val="none"/>
        </w:rPr>
        <w:t>日</w:t>
      </w:r>
      <w:r>
        <w:rPr>
          <w:rFonts w:hint="eastAsia" w:ascii="宋体" w:hAnsi="宋体"/>
          <w:kern w:val="0"/>
          <w:sz w:val="24"/>
          <w:szCs w:val="24"/>
          <w:highlight w:val="none"/>
          <w:lang w:val="en-US" w:eastAsia="zh-CN"/>
        </w:rPr>
        <w:t>17</w:t>
      </w:r>
      <w:bookmarkStart w:id="59" w:name="_GoBack"/>
      <w:bookmarkEnd w:id="59"/>
      <w:r>
        <w:rPr>
          <w:rFonts w:hint="eastAsia" w:ascii="宋体" w:hAnsi="宋体"/>
          <w:kern w:val="0"/>
          <w:sz w:val="24"/>
          <w:szCs w:val="24"/>
          <w:highlight w:val="none"/>
        </w:rPr>
        <w:t>:</w:t>
      </w:r>
      <w:r>
        <w:rPr>
          <w:rFonts w:hint="eastAsia" w:ascii="宋体" w:hAnsi="宋体"/>
          <w:kern w:val="0"/>
          <w:sz w:val="24"/>
          <w:szCs w:val="24"/>
          <w:highlight w:val="none"/>
          <w:lang w:val="en-US" w:eastAsia="zh-CN"/>
        </w:rPr>
        <w:t>0</w:t>
      </w:r>
      <w:r>
        <w:rPr>
          <w:rFonts w:hint="eastAsia" w:ascii="宋体" w:hAnsi="宋体"/>
          <w:kern w:val="0"/>
          <w:sz w:val="24"/>
          <w:szCs w:val="24"/>
          <w:highlight w:val="none"/>
        </w:rPr>
        <w:t>0:00</w:t>
      </w:r>
    </w:p>
    <w:p w14:paraId="5AD19640">
      <w:pPr>
        <w:widowControl/>
        <w:spacing w:line="360" w:lineRule="auto"/>
        <w:ind w:firstLine="480" w:firstLineChars="200"/>
        <w:jc w:val="left"/>
        <w:rPr>
          <w:rFonts w:hint="eastAsia" w:ascii="宋体" w:hAnsi="宋体"/>
          <w:kern w:val="0"/>
          <w:sz w:val="24"/>
          <w:szCs w:val="24"/>
          <w:highlight w:val="none"/>
        </w:rPr>
      </w:pPr>
      <w:r>
        <w:rPr>
          <w:rFonts w:hint="eastAsia" w:ascii="宋体" w:hAnsi="宋体"/>
          <w:kern w:val="0"/>
          <w:sz w:val="24"/>
          <w:szCs w:val="24"/>
          <w:highlight w:val="none"/>
        </w:rPr>
        <w:t>网上竞价开始时间：202</w:t>
      </w:r>
      <w:r>
        <w:rPr>
          <w:rFonts w:hint="eastAsia" w:ascii="宋体" w:hAnsi="宋体"/>
          <w:kern w:val="0"/>
          <w:sz w:val="24"/>
          <w:szCs w:val="24"/>
          <w:highlight w:val="none"/>
          <w:lang w:val="en-US" w:eastAsia="zh-CN"/>
        </w:rPr>
        <w:t>4</w:t>
      </w:r>
      <w:r>
        <w:rPr>
          <w:rFonts w:hint="eastAsia" w:ascii="宋体" w:hAnsi="宋体"/>
          <w:kern w:val="0"/>
          <w:sz w:val="24"/>
          <w:szCs w:val="24"/>
          <w:highlight w:val="none"/>
        </w:rPr>
        <w:t>年</w:t>
      </w:r>
      <w:r>
        <w:rPr>
          <w:rFonts w:hint="eastAsia" w:ascii="宋体" w:hAnsi="宋体"/>
          <w:kern w:val="0"/>
          <w:sz w:val="24"/>
          <w:szCs w:val="24"/>
          <w:highlight w:val="none"/>
          <w:lang w:val="en-US" w:eastAsia="zh-CN"/>
        </w:rPr>
        <w:t>10</w:t>
      </w:r>
      <w:r>
        <w:rPr>
          <w:rFonts w:hint="eastAsia" w:ascii="宋体" w:hAnsi="宋体"/>
          <w:kern w:val="0"/>
          <w:sz w:val="24"/>
          <w:szCs w:val="24"/>
          <w:highlight w:val="none"/>
        </w:rPr>
        <w:t>月</w:t>
      </w:r>
      <w:r>
        <w:rPr>
          <w:rFonts w:hint="eastAsia" w:ascii="宋体" w:hAnsi="宋体"/>
          <w:kern w:val="0"/>
          <w:sz w:val="24"/>
          <w:szCs w:val="24"/>
          <w:highlight w:val="none"/>
          <w:lang w:val="en-US" w:eastAsia="zh-CN"/>
        </w:rPr>
        <w:t>16</w:t>
      </w:r>
      <w:r>
        <w:rPr>
          <w:rFonts w:hint="eastAsia" w:ascii="宋体" w:hAnsi="宋体"/>
          <w:kern w:val="0"/>
          <w:sz w:val="24"/>
          <w:szCs w:val="24"/>
          <w:highlight w:val="none"/>
        </w:rPr>
        <w:t>日</w:t>
      </w:r>
      <w:r>
        <w:rPr>
          <w:rFonts w:hint="eastAsia" w:ascii="宋体" w:hAnsi="宋体"/>
          <w:kern w:val="0"/>
          <w:sz w:val="24"/>
          <w:szCs w:val="24"/>
          <w:highlight w:val="none"/>
          <w:lang w:val="en-US" w:eastAsia="zh-CN"/>
        </w:rPr>
        <w:t>10</w:t>
      </w:r>
      <w:r>
        <w:rPr>
          <w:rFonts w:hint="eastAsia" w:ascii="宋体" w:hAnsi="宋体"/>
          <w:kern w:val="0"/>
          <w:sz w:val="24"/>
          <w:szCs w:val="24"/>
          <w:highlight w:val="none"/>
        </w:rPr>
        <w:t>:00:00</w:t>
      </w:r>
    </w:p>
    <w:p w14:paraId="66E0AFFD">
      <w:pPr>
        <w:widowControl/>
        <w:spacing w:line="360" w:lineRule="auto"/>
        <w:ind w:firstLine="480" w:firstLineChars="200"/>
        <w:jc w:val="left"/>
        <w:rPr>
          <w:rFonts w:hint="eastAsia" w:ascii="宋体" w:hAnsi="宋体"/>
          <w:kern w:val="0"/>
          <w:sz w:val="24"/>
          <w:szCs w:val="24"/>
          <w:highlight w:val="none"/>
        </w:rPr>
      </w:pPr>
      <w:r>
        <w:rPr>
          <w:rFonts w:hint="eastAsia" w:ascii="宋体" w:hAnsi="宋体"/>
          <w:kern w:val="0"/>
          <w:sz w:val="24"/>
          <w:szCs w:val="24"/>
          <w:highlight w:val="none"/>
        </w:rPr>
        <w:t>网上竞价截止时间：202</w:t>
      </w:r>
      <w:r>
        <w:rPr>
          <w:rFonts w:hint="eastAsia" w:ascii="宋体" w:hAnsi="宋体"/>
          <w:kern w:val="0"/>
          <w:sz w:val="24"/>
          <w:szCs w:val="24"/>
          <w:highlight w:val="none"/>
          <w:lang w:val="en-US" w:eastAsia="zh-CN"/>
        </w:rPr>
        <w:t>4</w:t>
      </w:r>
      <w:r>
        <w:rPr>
          <w:rFonts w:hint="eastAsia" w:ascii="宋体" w:hAnsi="宋体"/>
          <w:kern w:val="0"/>
          <w:sz w:val="24"/>
          <w:szCs w:val="24"/>
          <w:highlight w:val="none"/>
        </w:rPr>
        <w:t>年</w:t>
      </w:r>
      <w:r>
        <w:rPr>
          <w:rFonts w:hint="eastAsia" w:ascii="宋体" w:hAnsi="宋体"/>
          <w:kern w:val="0"/>
          <w:sz w:val="24"/>
          <w:szCs w:val="24"/>
          <w:highlight w:val="none"/>
          <w:lang w:val="en-US" w:eastAsia="zh-CN"/>
        </w:rPr>
        <w:t>10</w:t>
      </w:r>
      <w:r>
        <w:rPr>
          <w:rFonts w:hint="eastAsia" w:ascii="宋体" w:hAnsi="宋体"/>
          <w:kern w:val="0"/>
          <w:sz w:val="24"/>
          <w:szCs w:val="24"/>
          <w:highlight w:val="none"/>
        </w:rPr>
        <w:t>月</w:t>
      </w:r>
      <w:r>
        <w:rPr>
          <w:rFonts w:hint="eastAsia" w:ascii="宋体" w:hAnsi="宋体"/>
          <w:kern w:val="0"/>
          <w:sz w:val="24"/>
          <w:szCs w:val="24"/>
          <w:highlight w:val="none"/>
          <w:lang w:val="en-US" w:eastAsia="zh-CN"/>
        </w:rPr>
        <w:t>16</w:t>
      </w:r>
      <w:r>
        <w:rPr>
          <w:rFonts w:hint="eastAsia" w:ascii="宋体" w:hAnsi="宋体"/>
          <w:kern w:val="0"/>
          <w:sz w:val="24"/>
          <w:szCs w:val="24"/>
          <w:highlight w:val="none"/>
        </w:rPr>
        <w:t>日</w:t>
      </w:r>
      <w:r>
        <w:rPr>
          <w:rFonts w:hint="eastAsia" w:ascii="宋体" w:hAnsi="宋体"/>
          <w:kern w:val="0"/>
          <w:sz w:val="24"/>
          <w:szCs w:val="24"/>
          <w:highlight w:val="none"/>
          <w:lang w:val="en-US" w:eastAsia="zh-CN"/>
        </w:rPr>
        <w:t>12</w:t>
      </w:r>
      <w:r>
        <w:rPr>
          <w:rFonts w:hint="eastAsia" w:ascii="宋体" w:hAnsi="宋体"/>
          <w:kern w:val="0"/>
          <w:sz w:val="24"/>
          <w:szCs w:val="24"/>
          <w:highlight w:val="none"/>
        </w:rPr>
        <w:t>:00:00</w:t>
      </w:r>
    </w:p>
    <w:p w14:paraId="42919875">
      <w:pPr>
        <w:spacing w:line="360" w:lineRule="auto"/>
        <w:ind w:firstLine="482" w:firstLineChars="200"/>
        <w:outlineLvl w:val="1"/>
        <w:rPr>
          <w:rFonts w:hint="eastAsia" w:ascii="宋体" w:hAnsi="宋体"/>
          <w:b/>
          <w:bCs/>
          <w:sz w:val="24"/>
          <w:szCs w:val="24"/>
        </w:rPr>
      </w:pPr>
      <w:r>
        <w:rPr>
          <w:rFonts w:hint="eastAsia" w:ascii="宋体" w:hAnsi="宋体"/>
          <w:b/>
          <w:bCs/>
          <w:sz w:val="24"/>
          <w:szCs w:val="24"/>
        </w:rPr>
        <w:t>5.供应商资格要求</w:t>
      </w:r>
    </w:p>
    <w:p w14:paraId="6438354B">
      <w:pPr>
        <w:widowControl/>
        <w:spacing w:line="360" w:lineRule="auto"/>
        <w:ind w:firstLine="480" w:firstLineChars="200"/>
        <w:jc w:val="left"/>
        <w:rPr>
          <w:rFonts w:hint="eastAsia" w:ascii="宋体" w:hAnsi="宋体"/>
          <w:sz w:val="24"/>
          <w:szCs w:val="24"/>
        </w:rPr>
      </w:pPr>
      <w:r>
        <w:rPr>
          <w:rFonts w:hint="eastAsia" w:ascii="宋体" w:hAnsi="宋体"/>
          <w:sz w:val="24"/>
          <w:szCs w:val="24"/>
        </w:rPr>
        <w:t>（1）有能力提供</w:t>
      </w:r>
      <w:r>
        <w:rPr>
          <w:rFonts w:hint="eastAsia" w:ascii="新宋体" w:hAnsi="新宋体" w:eastAsia="新宋体"/>
          <w:sz w:val="24"/>
          <w:szCs w:val="24"/>
        </w:rPr>
        <w:t>本网上竞价文件所述货物、服务和工程</w:t>
      </w:r>
      <w:r>
        <w:rPr>
          <w:rFonts w:hint="eastAsia" w:ascii="宋体" w:hAnsi="宋体"/>
          <w:sz w:val="24"/>
          <w:szCs w:val="24"/>
        </w:rPr>
        <w:t>的法人、事业单位及其</w:t>
      </w:r>
      <w:r>
        <w:rPr>
          <w:rFonts w:hint="eastAsia" w:ascii="宋体" w:hAnsi="宋体"/>
          <w:color w:val="000000"/>
          <w:sz w:val="24"/>
          <w:szCs w:val="24"/>
        </w:rPr>
        <w:t>他组织</w:t>
      </w:r>
      <w:r>
        <w:rPr>
          <w:rFonts w:hint="eastAsia" w:ascii="新宋体" w:hAnsi="新宋体" w:eastAsia="新宋体"/>
          <w:sz w:val="24"/>
          <w:szCs w:val="24"/>
        </w:rPr>
        <w:t>均可能成为合格的供应商；</w:t>
      </w:r>
    </w:p>
    <w:p w14:paraId="6A88AC13">
      <w:pPr>
        <w:pStyle w:val="35"/>
        <w:spacing w:line="360" w:lineRule="auto"/>
        <w:ind w:firstLine="480" w:firstLineChars="200"/>
        <w:jc w:val="left"/>
        <w:outlineLvl w:val="2"/>
        <w:rPr>
          <w:rFonts w:hint="eastAsia" w:hAnsi="宋体"/>
          <w:b/>
          <w:sz w:val="24"/>
          <w:szCs w:val="24"/>
        </w:rPr>
      </w:pPr>
      <w:bookmarkStart w:id="8" w:name="_Toc4343"/>
      <w:r>
        <w:rPr>
          <w:rFonts w:hint="eastAsia" w:hAnsi="宋体"/>
          <w:sz w:val="24"/>
          <w:szCs w:val="24"/>
        </w:rPr>
        <w:t>（2）供应商应提供以下证明材料：</w:t>
      </w:r>
      <w:bookmarkEnd w:id="8"/>
    </w:p>
    <w:p w14:paraId="2887267B">
      <w:pPr>
        <w:spacing w:line="360" w:lineRule="auto"/>
        <w:ind w:firstLine="481"/>
        <w:rPr>
          <w:rFonts w:hint="eastAsia" w:ascii="宋体" w:hAnsi="宋体" w:eastAsia="新宋体"/>
          <w:sz w:val="24"/>
          <w:szCs w:val="24"/>
        </w:rPr>
      </w:pPr>
      <w:r>
        <w:rPr>
          <w:rFonts w:hint="eastAsia" w:ascii="新宋体" w:hAnsi="新宋体" w:eastAsia="新宋体"/>
          <w:sz w:val="24"/>
          <w:szCs w:val="24"/>
        </w:rPr>
        <w:t>①供应商为企业（或个体工商户）的，提供有效的营业执照复印件；供应商为事业单位的，提供有效的事业单位负责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51948FD3">
      <w:pPr>
        <w:spacing w:line="360" w:lineRule="auto"/>
        <w:ind w:firstLine="481"/>
        <w:rPr>
          <w:rFonts w:hint="eastAsia" w:ascii="宋体" w:hAnsi="宋体"/>
          <w:sz w:val="24"/>
          <w:szCs w:val="24"/>
        </w:rPr>
      </w:pPr>
      <w:r>
        <w:rPr>
          <w:rFonts w:hint="eastAsia" w:ascii="宋体" w:hAnsi="宋体"/>
          <w:sz w:val="24"/>
          <w:szCs w:val="24"/>
        </w:rPr>
        <w:t>②参加网上竞价活动前3年内在经营活动中没有重大违法记录及无行贿犯罪的承诺，格式详见本网上竞价文件第五章《竞价承诺书》。</w:t>
      </w:r>
      <w:r>
        <w:rPr>
          <w:rFonts w:hint="eastAsia" w:ascii="宋体" w:hAnsi="宋体"/>
          <w:kern w:val="0"/>
          <w:sz w:val="24"/>
          <w:szCs w:val="24"/>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560D2CE0">
      <w:pPr>
        <w:spacing w:line="360" w:lineRule="auto"/>
        <w:ind w:firstLine="481"/>
        <w:rPr>
          <w:rFonts w:hint="eastAsia" w:ascii="宋体" w:hAnsi="宋体"/>
          <w:sz w:val="24"/>
          <w:szCs w:val="24"/>
        </w:rPr>
      </w:pPr>
      <w:r>
        <w:rPr>
          <w:rFonts w:hint="eastAsia" w:ascii="宋体" w:hAnsi="宋体"/>
          <w:sz w:val="24"/>
          <w:szCs w:val="24"/>
        </w:rPr>
        <w:t>③具备履行合同所必需的设备和专业技术能力的承诺，格式详见本网上竞价文件第五章《竞价承诺书》；</w:t>
      </w:r>
    </w:p>
    <w:p w14:paraId="5C3594F8">
      <w:pPr>
        <w:spacing w:line="360" w:lineRule="auto"/>
        <w:ind w:firstLine="480" w:firstLineChars="200"/>
        <w:rPr>
          <w:rFonts w:hint="eastAsia" w:ascii="宋体" w:hAnsi="宋体"/>
          <w:sz w:val="24"/>
          <w:szCs w:val="24"/>
        </w:rPr>
      </w:pPr>
      <w:r>
        <w:rPr>
          <w:rFonts w:hint="eastAsia" w:ascii="宋体" w:hAnsi="宋体"/>
          <w:sz w:val="24"/>
          <w:szCs w:val="24"/>
        </w:rPr>
        <w:t>④单位授权书，格式详见本网上竞价文件第五章。</w:t>
      </w:r>
    </w:p>
    <w:p w14:paraId="6F040019">
      <w:pPr>
        <w:spacing w:line="360" w:lineRule="auto"/>
        <w:ind w:firstLine="481"/>
        <w:rPr>
          <w:rFonts w:hint="eastAsia" w:ascii="宋体" w:hAnsi="宋体"/>
          <w:sz w:val="24"/>
          <w:szCs w:val="24"/>
        </w:rPr>
      </w:pPr>
      <w:r>
        <w:rPr>
          <w:rFonts w:hint="eastAsia" w:ascii="宋体" w:hAnsi="宋体"/>
          <w:sz w:val="24"/>
          <w:szCs w:val="24"/>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4E7BB765">
      <w:pPr>
        <w:spacing w:line="360" w:lineRule="auto"/>
        <w:ind w:firstLine="481"/>
        <w:outlineLvl w:val="2"/>
        <w:rPr>
          <w:rFonts w:hint="eastAsia" w:ascii="宋体" w:hAnsi="宋体"/>
          <w:sz w:val="24"/>
          <w:szCs w:val="24"/>
        </w:rPr>
      </w:pPr>
      <w:bookmarkStart w:id="9" w:name="_Toc9676"/>
      <w:r>
        <w:rPr>
          <w:rFonts w:hint="eastAsia" w:ascii="宋体" w:hAnsi="宋体"/>
          <w:sz w:val="24"/>
          <w:szCs w:val="24"/>
        </w:rPr>
        <w:t>（4）本项目是否接受联合体竞价：不接受。</w:t>
      </w:r>
      <w:bookmarkEnd w:id="9"/>
    </w:p>
    <w:p w14:paraId="22996CE0">
      <w:pPr>
        <w:widowControl/>
        <w:shd w:val="clear" w:color="auto" w:fill="FFFFFF"/>
        <w:spacing w:line="360" w:lineRule="auto"/>
        <w:ind w:firstLine="480" w:firstLineChars="200"/>
        <w:jc w:val="left"/>
        <w:rPr>
          <w:rStyle w:val="46"/>
          <w:rFonts w:hint="eastAsia" w:ascii="Calibri" w:hAnsi="Calibri"/>
        </w:rPr>
      </w:pPr>
      <w:r>
        <w:rPr>
          <w:rStyle w:val="46"/>
          <w:rFonts w:hint="eastAsia" w:ascii="宋体" w:hAnsi="宋体"/>
          <w:sz w:val="24"/>
          <w:szCs w:val="24"/>
        </w:rPr>
        <w:t>注：</w:t>
      </w:r>
      <w:r>
        <w:rPr>
          <w:rFonts w:hint="eastAsia" w:ascii="宋体" w:hAnsi="宋体"/>
          <w:sz w:val="24"/>
          <w:szCs w:val="24"/>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604CD4B0">
      <w:pPr>
        <w:widowControl/>
        <w:spacing w:line="360" w:lineRule="auto"/>
        <w:ind w:firstLine="482" w:firstLineChars="200"/>
        <w:jc w:val="left"/>
        <w:outlineLvl w:val="1"/>
        <w:rPr>
          <w:rFonts w:ascii="宋体" w:hAnsi="宋体"/>
          <w:sz w:val="24"/>
          <w:szCs w:val="24"/>
        </w:rPr>
      </w:pPr>
      <w:bookmarkStart w:id="10" w:name="_Toc2028"/>
      <w:r>
        <w:rPr>
          <w:rFonts w:hint="eastAsia" w:ascii="宋体" w:hAnsi="宋体"/>
          <w:b/>
          <w:color w:val="000000"/>
          <w:sz w:val="24"/>
          <w:szCs w:val="24"/>
        </w:rPr>
        <w:t>6.网上竞价文件售价</w:t>
      </w:r>
      <w:bookmarkEnd w:id="10"/>
    </w:p>
    <w:p w14:paraId="653C8D4E">
      <w:pPr>
        <w:widowControl/>
        <w:spacing w:line="360" w:lineRule="auto"/>
        <w:ind w:firstLine="480" w:firstLineChars="200"/>
        <w:jc w:val="left"/>
        <w:rPr>
          <w:rFonts w:hint="eastAsia"/>
        </w:rPr>
      </w:pPr>
      <w:r>
        <w:rPr>
          <w:rFonts w:hint="eastAsia" w:ascii="宋体" w:hAnsi="宋体"/>
          <w:bCs/>
          <w:color w:val="000000"/>
          <w:sz w:val="24"/>
          <w:szCs w:val="24"/>
        </w:rPr>
        <w:t>网上竞价文件售价0元</w:t>
      </w:r>
      <w:r>
        <w:rPr>
          <w:rFonts w:hint="eastAsia" w:ascii="宋体" w:hAnsi="宋体"/>
          <w:bCs/>
          <w:sz w:val="24"/>
          <w:szCs w:val="24"/>
        </w:rPr>
        <w:t>，在报</w:t>
      </w:r>
      <w:r>
        <w:rPr>
          <w:rFonts w:hint="eastAsia" w:ascii="宋体" w:hAnsi="宋体"/>
          <w:sz w:val="24"/>
          <w:szCs w:val="24"/>
        </w:rPr>
        <w:t>名期限内，各潜在供应商可直接从采购公告附件中获取网上竞价文件。</w:t>
      </w:r>
    </w:p>
    <w:p w14:paraId="7E9B859D">
      <w:pPr>
        <w:spacing w:line="360" w:lineRule="auto"/>
        <w:ind w:firstLine="482" w:firstLineChars="200"/>
        <w:outlineLvl w:val="1"/>
        <w:rPr>
          <w:rFonts w:ascii="宋体" w:hAnsi="宋体"/>
          <w:b/>
          <w:bCs/>
          <w:sz w:val="24"/>
          <w:szCs w:val="24"/>
        </w:rPr>
      </w:pPr>
      <w:bookmarkStart w:id="11" w:name="_Toc22625"/>
      <w:r>
        <w:rPr>
          <w:rFonts w:hint="eastAsia" w:ascii="宋体" w:hAnsi="宋体"/>
          <w:b/>
          <w:bCs/>
          <w:sz w:val="24"/>
          <w:szCs w:val="24"/>
        </w:rPr>
        <w:t>7.网上竞价保证金：</w:t>
      </w:r>
      <w:bookmarkEnd w:id="11"/>
    </w:p>
    <w:p w14:paraId="1CA93C66">
      <w:pPr>
        <w:spacing w:line="360" w:lineRule="auto"/>
        <w:ind w:firstLine="480" w:firstLineChars="200"/>
        <w:rPr>
          <w:rFonts w:hint="eastAsia" w:ascii="宋体" w:hAnsi="宋体"/>
          <w:sz w:val="24"/>
          <w:szCs w:val="24"/>
        </w:rPr>
      </w:pPr>
      <w:r>
        <w:rPr>
          <w:rFonts w:hint="eastAsia" w:ascii="宋体" w:hAnsi="宋体"/>
          <w:sz w:val="24"/>
          <w:szCs w:val="24"/>
        </w:rPr>
        <w:t>网上竞价保证金须以对公转账、支票、汇票等非现金形式提交且应在报名截止时间前到达指定账户，否则报名审核不合格。采购代理机构将以网上竞价保证金收款银行提供的保证金到账时间为依据进行确认。</w:t>
      </w:r>
    </w:p>
    <w:p w14:paraId="716CB80D">
      <w:pPr>
        <w:spacing w:line="360" w:lineRule="auto"/>
        <w:ind w:firstLine="480" w:firstLineChars="200"/>
        <w:rPr>
          <w:rFonts w:hint="eastAsia" w:ascii="宋体" w:hAnsi="宋体"/>
          <w:sz w:val="24"/>
          <w:szCs w:val="24"/>
        </w:rPr>
      </w:pPr>
      <w:r>
        <w:rPr>
          <w:rFonts w:hint="eastAsia" w:ascii="宋体" w:hAnsi="宋体"/>
          <w:sz w:val="24"/>
          <w:szCs w:val="24"/>
        </w:rPr>
        <w:t>网上竞价保证金缴交指定账户：</w:t>
      </w:r>
    </w:p>
    <w:p w14:paraId="5D618B77">
      <w:pPr>
        <w:spacing w:line="360" w:lineRule="auto"/>
        <w:ind w:firstLine="480" w:firstLineChars="200"/>
        <w:rPr>
          <w:rFonts w:hint="eastAsia" w:ascii="宋体" w:hAnsi="宋体"/>
          <w:sz w:val="24"/>
          <w:szCs w:val="24"/>
        </w:rPr>
      </w:pPr>
      <w:r>
        <w:rPr>
          <w:rFonts w:hint="eastAsia" w:ascii="宋体" w:hAnsi="宋体"/>
          <w:sz w:val="24"/>
          <w:szCs w:val="24"/>
        </w:rPr>
        <w:t>开 户 名：</w:t>
      </w:r>
      <w:r>
        <w:rPr>
          <w:rFonts w:hint="eastAsia" w:ascii="宋体" w:hAnsi="宋体"/>
          <w:kern w:val="0"/>
          <w:sz w:val="24"/>
          <w:szCs w:val="24"/>
        </w:rPr>
        <w:t>福建省新卫招标代理有限公司</w:t>
      </w:r>
    </w:p>
    <w:p w14:paraId="2A2E463F">
      <w:pPr>
        <w:spacing w:line="360" w:lineRule="auto"/>
        <w:ind w:firstLine="480" w:firstLineChars="200"/>
        <w:rPr>
          <w:rFonts w:hint="eastAsia" w:ascii="宋体" w:hAnsi="宋体"/>
          <w:sz w:val="24"/>
          <w:szCs w:val="24"/>
        </w:rPr>
      </w:pPr>
      <w:r>
        <w:rPr>
          <w:rFonts w:hint="eastAsia" w:ascii="宋体" w:hAnsi="宋体"/>
          <w:sz w:val="24"/>
          <w:szCs w:val="24"/>
        </w:rPr>
        <w:t>开 户 行：</w:t>
      </w:r>
      <w:r>
        <w:rPr>
          <w:rFonts w:hint="eastAsia" w:ascii="宋体" w:hAnsi="宋体"/>
          <w:kern w:val="0"/>
          <w:sz w:val="24"/>
          <w:szCs w:val="24"/>
        </w:rPr>
        <w:t>中国光大银行福州南门支行</w:t>
      </w:r>
      <w:r>
        <w:rPr>
          <w:rFonts w:hint="eastAsia" w:ascii="宋体" w:hAnsi="宋体"/>
          <w:sz w:val="24"/>
          <w:szCs w:val="24"/>
        </w:rPr>
        <w:t xml:space="preserve"> </w:t>
      </w:r>
    </w:p>
    <w:p w14:paraId="0C0A49AC">
      <w:pPr>
        <w:spacing w:line="360" w:lineRule="auto"/>
        <w:ind w:firstLine="480" w:firstLineChars="200"/>
        <w:rPr>
          <w:rFonts w:hint="eastAsia" w:ascii="宋体" w:hAnsi="宋体"/>
          <w:sz w:val="24"/>
          <w:szCs w:val="24"/>
        </w:rPr>
      </w:pPr>
      <w:r>
        <w:rPr>
          <w:rFonts w:hint="eastAsia" w:ascii="宋体" w:hAnsi="宋体"/>
          <w:sz w:val="24"/>
          <w:szCs w:val="24"/>
        </w:rPr>
        <w:t>账 号：</w:t>
      </w:r>
      <w:r>
        <w:rPr>
          <w:rFonts w:hint="eastAsia" w:ascii="宋体" w:hAnsi="宋体"/>
          <w:kern w:val="0"/>
          <w:sz w:val="24"/>
          <w:szCs w:val="24"/>
        </w:rPr>
        <w:t>7736 0188 0000 28873</w:t>
      </w:r>
      <w:r>
        <w:rPr>
          <w:rFonts w:hint="eastAsia" w:ascii="宋体" w:hAnsi="宋体"/>
          <w:sz w:val="24"/>
          <w:szCs w:val="24"/>
        </w:rPr>
        <w:t xml:space="preserve"> </w:t>
      </w:r>
    </w:p>
    <w:p w14:paraId="15512BD4">
      <w:pPr>
        <w:spacing w:line="360" w:lineRule="auto"/>
        <w:ind w:firstLine="480" w:firstLineChars="200"/>
        <w:outlineLvl w:val="1"/>
        <w:rPr>
          <w:rFonts w:hint="eastAsia" w:ascii="宋体" w:hAnsi="宋体"/>
          <w:sz w:val="24"/>
          <w:szCs w:val="24"/>
        </w:rPr>
      </w:pPr>
      <w:bookmarkStart w:id="12" w:name="_Toc14451"/>
      <w:r>
        <w:rPr>
          <w:rFonts w:hint="eastAsia" w:ascii="宋体" w:hAnsi="宋体"/>
          <w:sz w:val="24"/>
          <w:szCs w:val="24"/>
        </w:rPr>
        <w:t>8.响应文件有效期：首次响应文件提交截止时间起90个日历日。</w:t>
      </w:r>
      <w:bookmarkEnd w:id="12"/>
    </w:p>
    <w:p w14:paraId="026D0C55">
      <w:pPr>
        <w:spacing w:line="360" w:lineRule="auto"/>
        <w:ind w:firstLine="480" w:firstLineChars="200"/>
        <w:rPr>
          <w:rFonts w:hint="eastAsia" w:ascii="宋体" w:hAnsi="宋体"/>
          <w:sz w:val="24"/>
          <w:szCs w:val="24"/>
        </w:rPr>
      </w:pPr>
      <w:r>
        <w:rPr>
          <w:rFonts w:hint="eastAsia" w:ascii="宋体" w:hAnsi="宋体"/>
          <w:sz w:val="24"/>
          <w:szCs w:val="24"/>
        </w:rPr>
        <w:t>9.代理服务费：按项目</w:t>
      </w:r>
      <w:r>
        <w:rPr>
          <w:rFonts w:hint="eastAsia" w:ascii="宋体" w:hAnsi="宋体"/>
          <w:kern w:val="0"/>
          <w:sz w:val="24"/>
          <w:szCs w:val="24"/>
        </w:rPr>
        <w:t>合同金额的1%向成交供应商收取。成交供应商在领取中标（成交）通知书前，以转账或汇款方式提交，请供应商报价时予以充分考虑。</w:t>
      </w:r>
    </w:p>
    <w:p w14:paraId="6CE95481">
      <w:pPr>
        <w:widowControl/>
        <w:spacing w:line="360" w:lineRule="auto"/>
        <w:ind w:firstLine="480" w:firstLineChars="200"/>
        <w:jc w:val="left"/>
        <w:outlineLvl w:val="1"/>
        <w:rPr>
          <w:rFonts w:hint="eastAsia" w:ascii="宋体" w:hAnsi="宋体"/>
          <w:bCs/>
          <w:sz w:val="24"/>
          <w:szCs w:val="24"/>
        </w:rPr>
      </w:pPr>
      <w:bookmarkStart w:id="13" w:name="_Toc16920"/>
      <w:r>
        <w:rPr>
          <w:rFonts w:hint="eastAsia" w:ascii="宋体" w:hAnsi="宋体"/>
          <w:bCs/>
          <w:sz w:val="24"/>
          <w:szCs w:val="24"/>
        </w:rPr>
        <w:t>10.联系方式</w:t>
      </w:r>
      <w:bookmarkEnd w:id="13"/>
    </w:p>
    <w:p w14:paraId="1CE7BBAD">
      <w:pPr>
        <w:spacing w:line="360" w:lineRule="auto"/>
        <w:ind w:firstLine="480" w:firstLineChars="200"/>
        <w:rPr>
          <w:rFonts w:hint="eastAsia" w:ascii="宋体" w:hAnsi="宋体"/>
          <w:kern w:val="0"/>
          <w:sz w:val="24"/>
          <w:szCs w:val="24"/>
        </w:rPr>
      </w:pPr>
      <w:r>
        <w:rPr>
          <w:rFonts w:hint="eastAsia" w:ascii="宋体" w:hAnsi="宋体"/>
          <w:sz w:val="24"/>
          <w:szCs w:val="24"/>
        </w:rPr>
        <w:t>采购人：</w:t>
      </w:r>
      <w:r>
        <w:rPr>
          <w:rFonts w:hint="eastAsia" w:ascii="宋体" w:hAnsi="宋体"/>
          <w:sz w:val="24"/>
          <w:szCs w:val="24"/>
          <w:lang w:eastAsia="zh-CN"/>
        </w:rPr>
        <w:t>福建省龙岩监狱</w:t>
      </w:r>
      <w:r>
        <w:rPr>
          <w:rFonts w:hint="eastAsia" w:ascii="宋体" w:hAnsi="宋体"/>
          <w:kern w:val="0"/>
          <w:sz w:val="24"/>
          <w:szCs w:val="24"/>
        </w:rPr>
        <w:t xml:space="preserve"> </w:t>
      </w:r>
    </w:p>
    <w:p w14:paraId="1CEEA6B2">
      <w:pPr>
        <w:spacing w:line="360" w:lineRule="auto"/>
        <w:ind w:firstLine="480" w:firstLineChars="200"/>
        <w:rPr>
          <w:rFonts w:hint="eastAsia" w:ascii="宋体" w:hAnsi="宋体"/>
          <w:kern w:val="0"/>
          <w:sz w:val="24"/>
          <w:szCs w:val="24"/>
        </w:rPr>
      </w:pPr>
      <w:r>
        <w:rPr>
          <w:rFonts w:hint="eastAsia" w:ascii="宋体" w:hAnsi="宋体"/>
          <w:kern w:val="0"/>
          <w:sz w:val="24"/>
          <w:szCs w:val="24"/>
        </w:rPr>
        <w:t>地  址：</w:t>
      </w:r>
      <w:r>
        <w:rPr>
          <w:rFonts w:hint="eastAsia" w:ascii="宋体" w:hAnsi="宋体" w:cs="宋体"/>
          <w:sz w:val="24"/>
          <w:szCs w:val="24"/>
          <w:lang w:eastAsia="zh-CN"/>
        </w:rPr>
        <w:t>福建省龙岩市新罗区中城解放北路92号</w:t>
      </w:r>
      <w:r>
        <w:rPr>
          <w:rFonts w:hint="eastAsia" w:ascii="宋体" w:hAnsi="宋体" w:eastAsia="宋体" w:cs="宋体"/>
          <w:sz w:val="24"/>
          <w:szCs w:val="24"/>
          <w:lang w:eastAsia="zh-CN"/>
        </w:rPr>
        <w:t xml:space="preserve"> </w:t>
      </w:r>
    </w:p>
    <w:p w14:paraId="78E0327C">
      <w:pPr>
        <w:spacing w:line="360" w:lineRule="auto"/>
        <w:ind w:firstLine="480" w:firstLineChars="200"/>
        <w:rPr>
          <w:rFonts w:hint="eastAsia" w:ascii="宋体" w:hAnsi="宋体"/>
          <w:kern w:val="0"/>
          <w:sz w:val="24"/>
          <w:szCs w:val="24"/>
          <w:highlight w:val="none"/>
        </w:rPr>
      </w:pPr>
      <w:r>
        <w:rPr>
          <w:rFonts w:hint="eastAsia" w:ascii="宋体" w:hAnsi="宋体"/>
          <w:kern w:val="0"/>
          <w:sz w:val="24"/>
          <w:szCs w:val="24"/>
          <w:highlight w:val="none"/>
        </w:rPr>
        <w:t>联系人及电话：</w:t>
      </w:r>
      <w:r>
        <w:rPr>
          <w:rFonts w:hint="eastAsia" w:ascii="宋体" w:hAnsi="宋体" w:cs="宋体"/>
          <w:b w:val="0"/>
          <w:bCs w:val="0"/>
          <w:sz w:val="24"/>
          <w:highlight w:val="none"/>
          <w:lang w:val="en-US" w:eastAsia="zh-CN"/>
        </w:rPr>
        <w:t>杨警官0597-2297272</w:t>
      </w:r>
      <w:r>
        <w:rPr>
          <w:rFonts w:hint="eastAsia" w:ascii="宋体" w:hAnsi="宋体"/>
          <w:kern w:val="0"/>
          <w:sz w:val="24"/>
          <w:szCs w:val="24"/>
          <w:highlight w:val="none"/>
        </w:rPr>
        <w:t xml:space="preserve"> </w:t>
      </w:r>
    </w:p>
    <w:p w14:paraId="265D5B10">
      <w:pPr>
        <w:spacing w:line="360" w:lineRule="auto"/>
        <w:ind w:firstLine="480" w:firstLineChars="200"/>
        <w:rPr>
          <w:rFonts w:hint="eastAsia" w:ascii="宋体" w:hAnsi="宋体"/>
          <w:kern w:val="0"/>
          <w:sz w:val="24"/>
          <w:szCs w:val="24"/>
        </w:rPr>
      </w:pPr>
      <w:r>
        <w:rPr>
          <w:rFonts w:hint="eastAsia" w:ascii="宋体" w:hAnsi="宋体"/>
          <w:kern w:val="0"/>
          <w:sz w:val="24"/>
          <w:szCs w:val="24"/>
          <w:highlight w:val="none"/>
        </w:rPr>
        <w:t>采购代理机构：福建</w:t>
      </w:r>
      <w:r>
        <w:rPr>
          <w:rFonts w:hint="eastAsia" w:ascii="宋体" w:hAnsi="宋体"/>
          <w:kern w:val="0"/>
          <w:sz w:val="24"/>
          <w:szCs w:val="24"/>
        </w:rPr>
        <w:t xml:space="preserve">省新卫招标代理有限公司 </w:t>
      </w:r>
    </w:p>
    <w:p w14:paraId="690FAF4F">
      <w:pPr>
        <w:spacing w:line="360" w:lineRule="auto"/>
        <w:ind w:firstLine="480" w:firstLineChars="200"/>
        <w:rPr>
          <w:rFonts w:hint="eastAsia" w:ascii="宋体" w:hAnsi="宋体"/>
          <w:kern w:val="0"/>
          <w:sz w:val="24"/>
          <w:szCs w:val="24"/>
        </w:rPr>
      </w:pPr>
      <w:r>
        <w:rPr>
          <w:rFonts w:hint="eastAsia" w:ascii="宋体" w:hAnsi="宋体"/>
          <w:kern w:val="0"/>
          <w:sz w:val="24"/>
          <w:szCs w:val="24"/>
        </w:rPr>
        <w:t xml:space="preserve">地  址：福州市西二环中路301号东南医药大楼6层 </w:t>
      </w:r>
    </w:p>
    <w:p w14:paraId="077B3149">
      <w:pPr>
        <w:spacing w:line="360" w:lineRule="auto"/>
        <w:ind w:firstLine="480" w:firstLineChars="200"/>
        <w:rPr>
          <w:rFonts w:hint="eastAsia" w:ascii="宋体" w:hAnsi="宋体"/>
          <w:kern w:val="0"/>
          <w:sz w:val="24"/>
          <w:szCs w:val="24"/>
        </w:rPr>
      </w:pPr>
      <w:r>
        <w:rPr>
          <w:rFonts w:hint="eastAsia" w:ascii="宋体" w:hAnsi="宋体"/>
          <w:kern w:val="0"/>
          <w:sz w:val="24"/>
          <w:szCs w:val="24"/>
        </w:rPr>
        <w:t>邮  编：350025</w:t>
      </w:r>
    </w:p>
    <w:p w14:paraId="77CE36AF">
      <w:pPr>
        <w:spacing w:line="360" w:lineRule="auto"/>
        <w:ind w:firstLine="480" w:firstLineChars="200"/>
        <w:rPr>
          <w:rFonts w:hint="eastAsia" w:ascii="宋体" w:hAnsi="宋体"/>
          <w:kern w:val="0"/>
          <w:sz w:val="24"/>
          <w:szCs w:val="24"/>
        </w:rPr>
      </w:pPr>
      <w:r>
        <w:rPr>
          <w:rFonts w:hint="eastAsia" w:ascii="宋体" w:hAnsi="宋体"/>
          <w:kern w:val="0"/>
          <w:sz w:val="24"/>
          <w:szCs w:val="24"/>
        </w:rPr>
        <w:t>电  话：0591-87807</w:t>
      </w:r>
      <w:r>
        <w:rPr>
          <w:rFonts w:hint="eastAsia" w:ascii="宋体" w:hAnsi="宋体"/>
          <w:kern w:val="0"/>
          <w:sz w:val="24"/>
          <w:szCs w:val="24"/>
          <w:lang w:val="en-US" w:eastAsia="zh-CN"/>
        </w:rPr>
        <w:t>330</w:t>
      </w:r>
      <w:r>
        <w:rPr>
          <w:rFonts w:hint="eastAsia" w:ascii="宋体" w:hAnsi="宋体"/>
          <w:kern w:val="0"/>
          <w:sz w:val="24"/>
          <w:szCs w:val="24"/>
        </w:rPr>
        <w:t xml:space="preserve">  </w:t>
      </w:r>
    </w:p>
    <w:p w14:paraId="47C475D0">
      <w:pPr>
        <w:spacing w:line="360" w:lineRule="auto"/>
        <w:ind w:firstLine="480" w:firstLineChars="200"/>
        <w:rPr>
          <w:rFonts w:hint="eastAsia" w:ascii="宋体" w:hAnsi="宋体"/>
          <w:kern w:val="0"/>
          <w:sz w:val="24"/>
          <w:szCs w:val="24"/>
        </w:rPr>
      </w:pPr>
      <w:r>
        <w:rPr>
          <w:rFonts w:hint="eastAsia" w:ascii="宋体" w:hAnsi="宋体"/>
          <w:kern w:val="0"/>
          <w:sz w:val="24"/>
          <w:szCs w:val="24"/>
        </w:rPr>
        <w:t>项目负责人：</w:t>
      </w:r>
      <w:r>
        <w:rPr>
          <w:rFonts w:hint="eastAsia" w:ascii="宋体" w:hAnsi="宋体"/>
          <w:kern w:val="0"/>
          <w:sz w:val="24"/>
          <w:szCs w:val="24"/>
          <w:lang w:val="en-US" w:eastAsia="zh-CN"/>
        </w:rPr>
        <w:t>王慧婧</w:t>
      </w:r>
      <w:r>
        <w:rPr>
          <w:rFonts w:hint="eastAsia" w:ascii="宋体" w:hAnsi="宋体"/>
          <w:kern w:val="0"/>
          <w:sz w:val="24"/>
          <w:szCs w:val="24"/>
        </w:rPr>
        <w:t>、蔡华凯</w:t>
      </w:r>
    </w:p>
    <w:p w14:paraId="72F50417">
      <w:pPr>
        <w:spacing w:line="360" w:lineRule="auto"/>
        <w:ind w:firstLine="480" w:firstLineChars="200"/>
        <w:rPr>
          <w:rFonts w:hint="eastAsia" w:ascii="宋体" w:hAnsi="宋体"/>
          <w:kern w:val="0"/>
          <w:sz w:val="24"/>
          <w:szCs w:val="24"/>
        </w:rPr>
      </w:pPr>
      <w:r>
        <w:rPr>
          <w:rFonts w:hint="eastAsia" w:ascii="宋体" w:hAnsi="宋体"/>
          <w:kern w:val="0"/>
          <w:sz w:val="24"/>
          <w:szCs w:val="24"/>
        </w:rPr>
        <w:t xml:space="preserve">公司网址：Http://www.xinweizb.com </w:t>
      </w:r>
    </w:p>
    <w:p w14:paraId="10D82522">
      <w:pPr>
        <w:spacing w:line="360" w:lineRule="auto"/>
        <w:ind w:firstLine="480" w:firstLineChars="200"/>
        <w:rPr>
          <w:rFonts w:hint="eastAsia" w:ascii="宋体" w:hAnsi="宋体"/>
          <w:sz w:val="24"/>
          <w:szCs w:val="24"/>
        </w:rPr>
      </w:pPr>
      <w:r>
        <w:rPr>
          <w:rFonts w:hint="eastAsia" w:ascii="宋体" w:hAnsi="宋体"/>
          <w:kern w:val="0"/>
          <w:sz w:val="24"/>
          <w:szCs w:val="24"/>
        </w:rPr>
        <w:t>电子邮箱：</w:t>
      </w:r>
      <w:r>
        <w:rPr>
          <w:rFonts w:hint="eastAsia" w:ascii="宋体" w:hAnsi="宋体" w:eastAsia="宋体" w:cs="宋体"/>
          <w:kern w:val="0"/>
          <w:sz w:val="24"/>
          <w:szCs w:val="24"/>
        </w:rPr>
        <w:t>2305637990</w:t>
      </w:r>
      <w:r>
        <w:rPr>
          <w:rFonts w:hint="eastAsia" w:ascii="宋体" w:hAnsi="宋体"/>
          <w:kern w:val="0"/>
          <w:sz w:val="24"/>
          <w:szCs w:val="24"/>
        </w:rPr>
        <w:t xml:space="preserve">@qq.com      </w:t>
      </w:r>
      <w:r>
        <w:rPr>
          <w:rFonts w:hint="eastAsia" w:ascii="宋体" w:hAnsi="宋体"/>
          <w:sz w:val="24"/>
          <w:szCs w:val="24"/>
        </w:rPr>
        <w:t xml:space="preserve"> </w:t>
      </w:r>
    </w:p>
    <w:p w14:paraId="28E3ECC8">
      <w:pPr>
        <w:spacing w:line="360" w:lineRule="auto"/>
        <w:ind w:firstLine="480" w:firstLineChars="200"/>
        <w:rPr>
          <w:rFonts w:hint="eastAsia" w:ascii="宋体" w:hAnsi="宋体"/>
          <w:sz w:val="24"/>
          <w:szCs w:val="24"/>
        </w:rPr>
      </w:pPr>
      <w:r>
        <w:rPr>
          <w:rFonts w:hint="eastAsia" w:ascii="宋体" w:hAnsi="宋体"/>
          <w:sz w:val="24"/>
          <w:szCs w:val="24"/>
        </w:rPr>
        <w:t>11.有关本项目的相关信息（包括网上竞价文件若有修改补充），</w:t>
      </w:r>
      <w:r>
        <w:rPr>
          <w:rFonts w:hint="eastAsia" w:ascii="宋体" w:hAnsi="宋体"/>
          <w:kern w:val="0"/>
          <w:sz w:val="24"/>
          <w:szCs w:val="24"/>
        </w:rPr>
        <w:t>福建省新卫招标代理有限公司</w:t>
      </w:r>
      <w:r>
        <w:rPr>
          <w:rFonts w:hint="eastAsia" w:ascii="宋体" w:hAnsi="宋体"/>
          <w:sz w:val="24"/>
          <w:szCs w:val="24"/>
        </w:rPr>
        <w:t>将通过以下媒介发布通知，请潜在供应商随时关注相关网站，以免错漏重要信息。</w:t>
      </w:r>
    </w:p>
    <w:p w14:paraId="5F21E632">
      <w:pPr>
        <w:spacing w:line="360" w:lineRule="auto"/>
        <w:ind w:firstLine="480" w:firstLineChars="200"/>
        <w:rPr>
          <w:rFonts w:hint="eastAsia" w:ascii="宋体" w:hAnsi="宋体" w:eastAsia="宋体" w:cs="宋体"/>
          <w:kern w:val="0"/>
          <w:sz w:val="24"/>
          <w:szCs w:val="24"/>
        </w:rPr>
      </w:pPr>
      <w:bookmarkStart w:id="14" w:name="_Toc3339"/>
      <w:r>
        <w:rPr>
          <w:rFonts w:hint="eastAsia" w:ascii="宋体" w:hAnsi="宋体" w:eastAsia="宋体" w:cs="宋体"/>
          <w:kern w:val="0"/>
          <w:sz w:val="24"/>
          <w:szCs w:val="24"/>
        </w:rPr>
        <w:t>中国政府采购网，网址：https://www.ccgp.gov.cn/</w:t>
      </w:r>
      <w:bookmarkEnd w:id="14"/>
    </w:p>
    <w:p w14:paraId="66B67802">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福建省新卫招标代理有限公司网站，网址：http://www.xinweizb.com/</w:t>
      </w:r>
    </w:p>
    <w:p w14:paraId="2F65D5FF">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66D8862B">
      <w:r>
        <w:t xml:space="preserve"> </w:t>
      </w:r>
    </w:p>
    <w:p w14:paraId="482FC45A">
      <w:pPr>
        <w:pStyle w:val="14"/>
      </w:pPr>
      <w:r>
        <w:t xml:space="preserve"> </w:t>
      </w:r>
    </w:p>
    <w:p w14:paraId="6441C96E">
      <w:pPr>
        <w:spacing w:line="360" w:lineRule="auto"/>
        <w:jc w:val="center"/>
        <w:outlineLvl w:val="0"/>
        <w:rPr>
          <w:rFonts w:ascii="宋体" w:hAnsi="宋体"/>
          <w:b/>
          <w:kern w:val="0"/>
          <w:sz w:val="32"/>
          <w:szCs w:val="32"/>
        </w:rPr>
      </w:pPr>
      <w:r>
        <w:rPr>
          <w:rFonts w:hint="eastAsia" w:ascii="宋体" w:hAnsi="宋体"/>
          <w:b/>
          <w:kern w:val="0"/>
          <w:sz w:val="32"/>
          <w:szCs w:val="32"/>
        </w:rPr>
        <w:br w:type="page"/>
      </w:r>
      <w:bookmarkStart w:id="15" w:name="_Toc10082"/>
      <w:r>
        <w:rPr>
          <w:rFonts w:hint="eastAsia" w:ascii="宋体" w:hAnsi="宋体"/>
          <w:b/>
          <w:kern w:val="0"/>
          <w:sz w:val="32"/>
          <w:szCs w:val="32"/>
        </w:rPr>
        <w:t>第二章 网上竞价须知</w:t>
      </w:r>
      <w:bookmarkEnd w:id="15"/>
    </w:p>
    <w:p w14:paraId="69F55FDE">
      <w:pPr>
        <w:spacing w:line="360" w:lineRule="auto"/>
        <w:ind w:firstLine="482" w:firstLineChars="200"/>
        <w:jc w:val="left"/>
        <w:outlineLvl w:val="1"/>
        <w:rPr>
          <w:rFonts w:hint="eastAsia" w:ascii="宋体" w:hAnsi="宋体"/>
          <w:b/>
          <w:bCs/>
          <w:color w:val="FF0000"/>
          <w:sz w:val="24"/>
          <w:szCs w:val="24"/>
        </w:rPr>
      </w:pPr>
      <w:bookmarkStart w:id="16" w:name="_Toc12520"/>
      <w:r>
        <w:rPr>
          <w:rFonts w:hint="eastAsia" w:ascii="宋体" w:hAnsi="宋体"/>
          <w:b/>
          <w:bCs/>
          <w:sz w:val="24"/>
          <w:szCs w:val="24"/>
        </w:rPr>
        <w:t>一、合格的供应商</w:t>
      </w:r>
      <w:bookmarkEnd w:id="16"/>
    </w:p>
    <w:p w14:paraId="685A00BE">
      <w:pPr>
        <w:spacing w:line="360" w:lineRule="auto"/>
        <w:ind w:firstLine="480" w:firstLineChars="200"/>
        <w:jc w:val="left"/>
        <w:outlineLvl w:val="2"/>
        <w:rPr>
          <w:rFonts w:hint="eastAsia" w:ascii="宋体" w:hAnsi="宋体"/>
          <w:sz w:val="24"/>
          <w:szCs w:val="24"/>
        </w:rPr>
      </w:pPr>
      <w:bookmarkStart w:id="17" w:name="_Toc21507"/>
      <w:r>
        <w:rPr>
          <w:rFonts w:hint="eastAsia" w:ascii="宋体" w:hAnsi="宋体"/>
          <w:sz w:val="24"/>
          <w:szCs w:val="24"/>
        </w:rPr>
        <w:t>1.供应商资格要求详见本文件第一章。</w:t>
      </w:r>
      <w:bookmarkEnd w:id="17"/>
    </w:p>
    <w:p w14:paraId="6977FBC5">
      <w:pPr>
        <w:widowControl/>
        <w:shd w:val="clear" w:color="auto" w:fill="FFFFFF"/>
        <w:spacing w:line="360" w:lineRule="auto"/>
        <w:ind w:firstLine="480" w:firstLineChars="200"/>
        <w:jc w:val="left"/>
        <w:rPr>
          <w:rStyle w:val="46"/>
          <w:rFonts w:hint="eastAsia" w:ascii="宋体" w:hAnsi="宋体" w:eastAsia="宋体" w:cs="Times New Roman"/>
          <w:sz w:val="24"/>
          <w:szCs w:val="24"/>
        </w:rPr>
      </w:pPr>
      <w:r>
        <w:rPr>
          <w:rFonts w:hint="eastAsia" w:ascii="宋体" w:hAnsi="宋体"/>
          <w:sz w:val="24"/>
          <w:szCs w:val="24"/>
        </w:rPr>
        <w:t>2</w:t>
      </w:r>
      <w:r>
        <w:rPr>
          <w:rStyle w:val="46"/>
          <w:rFonts w:hint="eastAsia" w:ascii="宋体" w:hAnsi="宋体" w:eastAsia="宋体" w:cs="Times New Roman"/>
          <w:sz w:val="24"/>
          <w:szCs w:val="24"/>
        </w:rPr>
        <w:t>.一个供应商只能提交一个响应文件。存在单位负责人为同一人或者存在直接控股、管理关系的不同供应商，不得参加同一合同包项下的网上竞价活动。</w:t>
      </w:r>
    </w:p>
    <w:p w14:paraId="79C41CC5">
      <w:pPr>
        <w:widowControl/>
        <w:shd w:val="clear" w:color="auto" w:fill="FFFFFF"/>
        <w:spacing w:line="360" w:lineRule="auto"/>
        <w:ind w:firstLine="480" w:firstLineChars="200"/>
        <w:jc w:val="left"/>
        <w:rPr>
          <w:rStyle w:val="46"/>
          <w:rFonts w:hint="eastAsia" w:ascii="宋体" w:hAnsi="宋体" w:eastAsia="宋体" w:cs="Times New Roman"/>
          <w:sz w:val="24"/>
          <w:szCs w:val="24"/>
        </w:rPr>
      </w:pPr>
      <w:r>
        <w:rPr>
          <w:rStyle w:val="46"/>
          <w:rFonts w:hint="eastAsia" w:ascii="宋体" w:hAnsi="宋体" w:eastAsia="宋体" w:cs="Times New Roman"/>
          <w:sz w:val="24"/>
          <w:szCs w:val="24"/>
        </w:rPr>
        <w:t>3.为采购项目提供整体设计、规范编制或者项目管理、监理、检测等服务的供应商，不得再参加该采购项目的其他采购活动。</w:t>
      </w:r>
      <w:r>
        <w:rPr>
          <w:rStyle w:val="46"/>
          <w:rFonts w:hint="eastAsia" w:ascii="宋体" w:hAnsi="宋体" w:eastAsia="宋体" w:cs="Times New Roman"/>
          <w:b/>
          <w:bCs/>
          <w:sz w:val="24"/>
          <w:szCs w:val="24"/>
        </w:rPr>
        <w:t>本项目提供整体设计、规范编制或者项目管理、监理、检测等服务的供应商：</w:t>
      </w:r>
      <w:r>
        <w:rPr>
          <w:rStyle w:val="46"/>
          <w:rFonts w:hint="eastAsia" w:ascii="宋体" w:hAnsi="宋体" w:eastAsia="宋体" w:cs="Times New Roman"/>
          <w:b/>
          <w:bCs/>
          <w:sz w:val="24"/>
          <w:szCs w:val="24"/>
          <w:u w:val="single"/>
        </w:rPr>
        <w:t xml:space="preserve"> /  </w:t>
      </w:r>
      <w:r>
        <w:rPr>
          <w:rStyle w:val="46"/>
          <w:rFonts w:hint="eastAsia" w:ascii="宋体" w:hAnsi="宋体" w:eastAsia="宋体" w:cs="Times New Roman"/>
          <w:b/>
          <w:bCs/>
          <w:sz w:val="24"/>
          <w:szCs w:val="24"/>
        </w:rPr>
        <w:t>。</w:t>
      </w:r>
    </w:p>
    <w:p w14:paraId="18129288">
      <w:pPr>
        <w:widowControl/>
        <w:shd w:val="clear" w:color="auto" w:fill="FFFFFF"/>
        <w:spacing w:line="360" w:lineRule="auto"/>
        <w:ind w:firstLine="480" w:firstLineChars="200"/>
        <w:jc w:val="left"/>
        <w:rPr>
          <w:rStyle w:val="46"/>
          <w:rFonts w:hint="eastAsia" w:ascii="宋体" w:hAnsi="宋体" w:eastAsia="宋体" w:cs="Times New Roman"/>
          <w:sz w:val="24"/>
          <w:szCs w:val="24"/>
        </w:rPr>
      </w:pPr>
      <w:r>
        <w:rPr>
          <w:rStyle w:val="46"/>
          <w:rFonts w:hint="eastAsia" w:ascii="宋体" w:hAnsi="宋体" w:eastAsia="宋体" w:cs="Times New Roman"/>
          <w:sz w:val="24"/>
          <w:szCs w:val="24"/>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14:paraId="64ECD350">
      <w:pPr>
        <w:widowControl/>
        <w:shd w:val="clear" w:color="auto" w:fill="FFFFFF"/>
        <w:spacing w:line="360" w:lineRule="auto"/>
        <w:ind w:firstLine="480" w:firstLineChars="200"/>
        <w:jc w:val="left"/>
        <w:rPr>
          <w:rStyle w:val="46"/>
          <w:rFonts w:hint="eastAsia" w:ascii="宋体" w:hAnsi="宋体" w:eastAsia="宋体" w:cs="Times New Roman"/>
          <w:sz w:val="24"/>
          <w:szCs w:val="24"/>
        </w:rPr>
      </w:pPr>
      <w:r>
        <w:rPr>
          <w:rStyle w:val="46"/>
          <w:rFonts w:hint="eastAsia" w:ascii="宋体" w:hAnsi="宋体" w:eastAsia="宋体" w:cs="Times New Roman"/>
          <w:sz w:val="24"/>
          <w:szCs w:val="24"/>
        </w:rPr>
        <w:t>5.供应商</w:t>
      </w:r>
      <w:r>
        <w:rPr>
          <w:rStyle w:val="46"/>
          <w:rFonts w:hint="eastAsia" w:ascii="宋体" w:hAnsi="宋体" w:eastAsia="宋体" w:cs="Times New Roman"/>
          <w:sz w:val="24"/>
          <w:szCs w:val="24"/>
          <w:lang w:eastAsia="zh-CN"/>
        </w:rPr>
        <w:t>在网上竞价开始时</w:t>
      </w:r>
      <w:r>
        <w:rPr>
          <w:rStyle w:val="46"/>
          <w:rFonts w:hint="eastAsia" w:ascii="宋体" w:hAnsi="宋体" w:eastAsia="宋体" w:cs="Times New Roman"/>
          <w:sz w:val="24"/>
          <w:szCs w:val="24"/>
        </w:rPr>
        <w:t>未被列入</w:t>
      </w:r>
      <w:r>
        <w:rPr>
          <w:rStyle w:val="46"/>
          <w:rFonts w:hint="eastAsia" w:ascii="宋体" w:hAnsi="宋体" w:eastAsia="宋体" w:cs="Times New Roman"/>
          <w:sz w:val="24"/>
          <w:szCs w:val="24"/>
          <w:lang w:val="en-US" w:eastAsia="zh-CN"/>
        </w:rPr>
        <w:t>福建省监狱管理局或</w:t>
      </w:r>
      <w:r>
        <w:rPr>
          <w:rStyle w:val="46"/>
          <w:rFonts w:hint="eastAsia" w:ascii="宋体" w:hAnsi="宋体" w:eastAsia="宋体" w:cs="Times New Roman"/>
          <w:sz w:val="24"/>
          <w:szCs w:val="24"/>
          <w:lang w:eastAsia="zh-CN"/>
        </w:rPr>
        <w:t>福建省龙岩监狱</w:t>
      </w:r>
      <w:r>
        <w:rPr>
          <w:rStyle w:val="46"/>
          <w:rFonts w:hint="eastAsia" w:ascii="宋体" w:hAnsi="宋体" w:eastAsia="宋体" w:cs="Times New Roman"/>
          <w:sz w:val="24"/>
          <w:szCs w:val="24"/>
        </w:rPr>
        <w:t>采购不良行为记录名单</w:t>
      </w:r>
      <w:r>
        <w:rPr>
          <w:rStyle w:val="46"/>
          <w:rFonts w:hint="eastAsia" w:ascii="宋体" w:hAnsi="宋体" w:eastAsia="宋体" w:cs="Times New Roman"/>
          <w:sz w:val="24"/>
          <w:szCs w:val="24"/>
          <w:lang w:eastAsia="zh-CN"/>
        </w:rPr>
        <w:t>。</w:t>
      </w:r>
      <w:r>
        <w:rPr>
          <w:rStyle w:val="46"/>
          <w:rFonts w:hint="eastAsia" w:ascii="宋体" w:hAnsi="宋体" w:eastAsia="宋体" w:cs="Times New Roman"/>
          <w:sz w:val="24"/>
          <w:szCs w:val="24"/>
        </w:rPr>
        <w:t>须提供承诺</w:t>
      </w:r>
      <w:r>
        <w:rPr>
          <w:rFonts w:hint="eastAsia" w:ascii="宋体" w:hAnsi="宋体" w:cs="宋体"/>
          <w:sz w:val="24"/>
        </w:rPr>
        <w:t>函，格式详见第五章。</w:t>
      </w:r>
    </w:p>
    <w:p w14:paraId="2E7ED1F1">
      <w:pPr>
        <w:widowControl/>
        <w:shd w:val="clear" w:color="auto" w:fill="FFFFFF"/>
        <w:spacing w:line="360" w:lineRule="auto"/>
        <w:ind w:firstLine="480" w:firstLineChars="200"/>
        <w:jc w:val="left"/>
        <w:rPr>
          <w:rStyle w:val="46"/>
          <w:rFonts w:hint="eastAsia" w:ascii="宋体" w:hAnsi="宋体" w:eastAsia="宋体" w:cs="Times New Roman"/>
          <w:sz w:val="24"/>
          <w:szCs w:val="24"/>
        </w:rPr>
      </w:pPr>
      <w:r>
        <w:rPr>
          <w:rStyle w:val="46"/>
          <w:rFonts w:hint="eastAsia" w:ascii="宋体" w:hAnsi="宋体" w:eastAsia="宋体" w:cs="Times New Roman"/>
          <w:sz w:val="24"/>
          <w:szCs w:val="24"/>
          <w:lang w:val="en-US" w:eastAsia="zh-CN"/>
        </w:rPr>
        <w:t>6.</w:t>
      </w:r>
      <w:r>
        <w:rPr>
          <w:rStyle w:val="46"/>
          <w:rFonts w:hint="eastAsia" w:ascii="宋体" w:hAnsi="宋体" w:eastAsia="宋体" w:cs="Times New Roman"/>
          <w:sz w:val="24"/>
          <w:szCs w:val="24"/>
        </w:rPr>
        <w:t>如本项目设定最高单价限价，则供应商须在最高单价限价范围内进行网上竞价，成交后，须提供不高于最高单价限价的最终成交分项单价报价。须提供承诺函，格式详见第五章。</w:t>
      </w:r>
    </w:p>
    <w:p w14:paraId="79FE7BAE">
      <w:pPr>
        <w:spacing w:line="360" w:lineRule="auto"/>
        <w:ind w:firstLine="482" w:firstLineChars="200"/>
        <w:outlineLvl w:val="1"/>
        <w:rPr>
          <w:rStyle w:val="46"/>
          <w:rFonts w:hint="eastAsia" w:ascii="宋体" w:hAnsi="宋体"/>
          <w:b/>
          <w:bCs/>
          <w:kern w:val="0"/>
          <w:sz w:val="24"/>
          <w:szCs w:val="24"/>
        </w:rPr>
      </w:pPr>
      <w:bookmarkStart w:id="18" w:name="_Toc8793"/>
      <w:r>
        <w:rPr>
          <w:rStyle w:val="46"/>
          <w:rFonts w:hint="eastAsia" w:ascii="宋体" w:hAnsi="宋体"/>
          <w:b/>
          <w:bCs/>
          <w:kern w:val="0"/>
          <w:sz w:val="24"/>
          <w:szCs w:val="24"/>
        </w:rPr>
        <w:t>二、报名须知</w:t>
      </w:r>
      <w:bookmarkEnd w:id="18"/>
    </w:p>
    <w:p w14:paraId="0C5D357F">
      <w:pPr>
        <w:widowControl/>
        <w:spacing w:line="360" w:lineRule="auto"/>
        <w:ind w:firstLine="480" w:firstLineChars="200"/>
        <w:jc w:val="left"/>
        <w:rPr>
          <w:rStyle w:val="46"/>
          <w:rFonts w:hint="eastAsia" w:ascii="宋体" w:hAnsi="宋体"/>
          <w:kern w:val="0"/>
          <w:sz w:val="24"/>
          <w:szCs w:val="24"/>
        </w:rPr>
      </w:pPr>
      <w:r>
        <w:rPr>
          <w:rStyle w:val="46"/>
          <w:rFonts w:hint="eastAsia" w:ascii="宋体" w:hAnsi="宋体"/>
          <w:kern w:val="0"/>
          <w:sz w:val="24"/>
          <w:szCs w:val="24"/>
        </w:rPr>
        <w:t>1.供应商应在网上竞价平台（网址</w:t>
      </w:r>
      <w:r>
        <w:rPr>
          <w:rFonts w:hint="eastAsia" w:ascii="宋体" w:hAnsi="宋体"/>
          <w:sz w:val="24"/>
          <w:szCs w:val="24"/>
        </w:rPr>
        <w:t>：http://xinweizb.com/</w:t>
      </w:r>
      <w:r>
        <w:rPr>
          <w:rStyle w:val="46"/>
          <w:rFonts w:hint="eastAsia" w:ascii="宋体" w:hAnsi="宋体"/>
          <w:kern w:val="0"/>
          <w:sz w:val="24"/>
          <w:szCs w:val="24"/>
        </w:rPr>
        <w:t>）上进行注册、报名（上传响应文件）、网上竞价等相关操作，具体操作指南详见网上竞价平台</w:t>
      </w:r>
      <w:r>
        <w:rPr>
          <w:rStyle w:val="46"/>
          <w:rFonts w:hint="eastAsia" w:ascii="宋体" w:hAnsi="宋体"/>
          <w:b/>
          <w:bCs/>
          <w:kern w:val="0"/>
          <w:sz w:val="24"/>
          <w:szCs w:val="24"/>
        </w:rPr>
        <w:t>。</w:t>
      </w:r>
      <w:r>
        <w:rPr>
          <w:rStyle w:val="46"/>
          <w:rFonts w:hint="eastAsia" w:ascii="宋体" w:hAnsi="宋体"/>
          <w:kern w:val="0"/>
          <w:sz w:val="24"/>
          <w:szCs w:val="24"/>
        </w:rPr>
        <w:t>若实际网上竞价平台操作与操作指南描述不一致的，按实际网上竞价平台系统要求的进行操作，若因供应商操作不当导致审核不合格或报价无效的，由其自行承担相应后果。</w:t>
      </w:r>
    </w:p>
    <w:p w14:paraId="40F128CC">
      <w:pPr>
        <w:widowControl/>
        <w:shd w:val="clear" w:color="auto" w:fill="FFFFFF"/>
        <w:spacing w:line="360" w:lineRule="auto"/>
        <w:ind w:firstLine="480" w:firstLineChars="200"/>
        <w:jc w:val="left"/>
        <w:rPr>
          <w:rFonts w:hint="eastAsia"/>
        </w:rPr>
      </w:pPr>
      <w:r>
        <w:rPr>
          <w:rFonts w:hint="eastAsia" w:ascii="宋体" w:hAnsi="宋体"/>
          <w:sz w:val="24"/>
          <w:szCs w:val="24"/>
        </w:rPr>
        <w:t>2.供应商须</w:t>
      </w:r>
      <w:r>
        <w:rPr>
          <w:rStyle w:val="46"/>
          <w:rFonts w:hint="eastAsia" w:ascii="宋体" w:hAnsi="宋体"/>
          <w:sz w:val="24"/>
          <w:szCs w:val="24"/>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sz w:val="24"/>
          <w:szCs w:val="24"/>
        </w:rPr>
        <w:t>供应商可在网上竞价开始时间前通过平台查询其是否通过审核，如未通过审核，可获悉未通过的具体原因。</w:t>
      </w:r>
    </w:p>
    <w:p w14:paraId="425398C8">
      <w:pPr>
        <w:pStyle w:val="12"/>
        <w:spacing w:before="75" w:beforeAutospacing="0" w:after="75" w:afterAutospacing="0" w:line="360" w:lineRule="auto"/>
        <w:ind w:firstLine="480"/>
        <w:rPr>
          <w:rStyle w:val="46"/>
          <w:rFonts w:hint="eastAsia"/>
          <w:b/>
          <w:bCs/>
          <w:sz w:val="24"/>
          <w:szCs w:val="24"/>
        </w:rPr>
      </w:pPr>
      <w:r>
        <w:rPr>
          <w:rFonts w:hint="eastAsia"/>
        </w:rPr>
        <w:t>3.</w:t>
      </w:r>
      <w:r>
        <w:rPr>
          <w:rStyle w:val="46"/>
          <w:rFonts w:hint="eastAsia" w:ascii="宋体" w:hAnsi="宋体"/>
          <w:sz w:val="24"/>
          <w:szCs w:val="24"/>
        </w:rPr>
        <w:t>供应商提交的响应文件符合网上竞价文件要求的（即不存在网上竞价文件中规定的无效响应情形的）方可在网上竞价时间内参与竞价</w:t>
      </w:r>
      <w:r>
        <w:rPr>
          <w:rStyle w:val="46"/>
          <w:rFonts w:ascii="宋体" w:hAnsi="宋体" w:cs="宋体"/>
          <w:sz w:val="24"/>
          <w:szCs w:val="24"/>
        </w:rPr>
        <w:t>。</w:t>
      </w:r>
      <w:r>
        <w:rPr>
          <w:rStyle w:val="46"/>
          <w:rFonts w:hint="eastAsia" w:ascii="宋体" w:hAnsi="宋体"/>
          <w:sz w:val="24"/>
          <w:szCs w:val="24"/>
        </w:rPr>
        <w:t>若供应商的响应文件存在网上竞价文件中规定无效响应情形的，则报名审核不合格，该供应商</w:t>
      </w:r>
      <w:r>
        <w:rPr>
          <w:rFonts w:hint="eastAsia"/>
        </w:rPr>
        <w:t>将失去竞价资格。网上竞价文件及供应商提交的电子响应文件均具有法律效</w:t>
      </w:r>
      <w:r>
        <w:rPr>
          <w:rStyle w:val="46"/>
          <w:rFonts w:ascii="宋体" w:hAnsi="宋体"/>
        </w:rPr>
        <w:t>力</w:t>
      </w:r>
      <w:r>
        <w:rPr>
          <w:rStyle w:val="46"/>
          <w:rFonts w:hint="eastAsia" w:ascii="宋体" w:hAnsi="宋体"/>
          <w:sz w:val="24"/>
          <w:szCs w:val="24"/>
        </w:rPr>
        <w:t>。</w:t>
      </w:r>
      <w:r>
        <w:rPr>
          <w:rStyle w:val="46"/>
          <w:rFonts w:hint="eastAsia" w:ascii="宋体" w:hAnsi="宋体"/>
          <w:b/>
          <w:bCs/>
          <w:sz w:val="24"/>
          <w:szCs w:val="24"/>
        </w:rPr>
        <w:t>若合格供应商数量不足三家的（除“</w:t>
      </w:r>
      <w:r>
        <w:rPr>
          <w:rStyle w:val="46"/>
          <w:rFonts w:ascii="宋体" w:hAnsi="宋体"/>
          <w:b/>
          <w:bCs/>
          <w:sz w:val="24"/>
          <w:szCs w:val="24"/>
        </w:rPr>
        <w:t>首次采用网上竞价采购方式流标的项目，在组织新一轮网上竞价采购时，采购过程中合格的供应商只有两家时，可以直接与该两家供应商进行网上竞价采购</w:t>
      </w:r>
      <w:r>
        <w:rPr>
          <w:rStyle w:val="46"/>
          <w:rFonts w:hint="eastAsia" w:ascii="宋体" w:hAnsi="宋体"/>
          <w:b/>
          <w:bCs/>
          <w:sz w:val="24"/>
          <w:szCs w:val="24"/>
        </w:rPr>
        <w:t>”情形外），</w:t>
      </w:r>
      <w:r>
        <w:rPr>
          <w:rStyle w:val="46"/>
          <w:rFonts w:hint="eastAsia" w:ascii="宋体" w:hAnsi="宋体"/>
          <w:sz w:val="24"/>
          <w:szCs w:val="24"/>
        </w:rPr>
        <w:t>本次采购活动结束，采购人将按照相关规定进行后续采购活动（包括但不限于：重新开展网上竞价活动、采用其他方式采购等）。</w:t>
      </w:r>
    </w:p>
    <w:p w14:paraId="1380AAFB">
      <w:pPr>
        <w:pStyle w:val="12"/>
        <w:spacing w:before="75" w:beforeAutospacing="0" w:after="75" w:afterAutospacing="0" w:line="360" w:lineRule="auto"/>
        <w:ind w:firstLine="480"/>
        <w:outlineLvl w:val="2"/>
        <w:rPr>
          <w:rFonts w:hint="eastAsia"/>
        </w:rPr>
      </w:pPr>
      <w:bookmarkStart w:id="19" w:name="_Toc27733"/>
      <w:r>
        <w:rPr>
          <w:rFonts w:hint="eastAsia"/>
        </w:rPr>
        <w:t>4.有下列情形之一的，</w:t>
      </w:r>
      <w:bookmarkEnd w:id="19"/>
      <w:r>
        <w:rPr>
          <w:rStyle w:val="45"/>
          <w:rFonts w:hint="eastAsia" w:ascii="宋体" w:hAnsi="宋体"/>
        </w:rPr>
        <w:t>报名审核不合格，视为无效响应：</w:t>
      </w:r>
    </w:p>
    <w:p w14:paraId="4A86E909">
      <w:pPr>
        <w:pStyle w:val="33"/>
        <w:spacing w:line="360" w:lineRule="auto"/>
        <w:ind w:firstLine="480" w:firstLineChars="200"/>
        <w:rPr>
          <w:rFonts w:hint="eastAsia" w:ascii="宋体" w:hAnsi="宋体"/>
          <w:sz w:val="24"/>
          <w:szCs w:val="24"/>
        </w:rPr>
      </w:pPr>
      <w:r>
        <w:rPr>
          <w:rFonts w:hint="eastAsia" w:ascii="宋体" w:hAnsi="宋体"/>
          <w:sz w:val="24"/>
          <w:szCs w:val="24"/>
        </w:rPr>
        <w:t>（1）不符合本文件第一章“供应商资格要求”的；</w:t>
      </w:r>
    </w:p>
    <w:p w14:paraId="219FD7A5">
      <w:pPr>
        <w:pStyle w:val="33"/>
        <w:spacing w:line="360" w:lineRule="auto"/>
        <w:ind w:firstLine="480" w:firstLineChars="200"/>
        <w:rPr>
          <w:rFonts w:hint="eastAsia" w:ascii="宋体" w:hAnsi="宋体"/>
          <w:sz w:val="24"/>
          <w:szCs w:val="24"/>
        </w:rPr>
      </w:pPr>
      <w:r>
        <w:rPr>
          <w:rFonts w:hint="eastAsia" w:ascii="宋体" w:hAnsi="宋体"/>
          <w:sz w:val="24"/>
          <w:szCs w:val="24"/>
        </w:rPr>
        <w:t>（2）不符合本文件第二章“合格的供应商”要求的；</w:t>
      </w:r>
    </w:p>
    <w:p w14:paraId="5779378E">
      <w:pPr>
        <w:pStyle w:val="33"/>
        <w:spacing w:line="360" w:lineRule="auto"/>
        <w:ind w:firstLine="480" w:firstLineChars="200"/>
        <w:rPr>
          <w:rFonts w:hint="eastAsia" w:ascii="宋体" w:hAnsi="宋体"/>
          <w:sz w:val="24"/>
          <w:szCs w:val="24"/>
        </w:rPr>
      </w:pPr>
      <w:r>
        <w:rPr>
          <w:rFonts w:hint="eastAsia" w:ascii="宋体" w:hAnsi="宋体"/>
          <w:sz w:val="24"/>
          <w:szCs w:val="24"/>
        </w:rPr>
        <w:t>（3）违反网上竞价文件中载明“无效响应”条款</w:t>
      </w:r>
      <w:r>
        <w:rPr>
          <w:rFonts w:hint="eastAsia" w:ascii="宋体" w:hAnsi="宋体"/>
          <w:kern w:val="0"/>
          <w:sz w:val="24"/>
          <w:szCs w:val="24"/>
        </w:rPr>
        <w:t>的规定。</w:t>
      </w:r>
    </w:p>
    <w:p w14:paraId="4DC78BA3">
      <w:pPr>
        <w:spacing w:line="360" w:lineRule="auto"/>
        <w:ind w:firstLine="482" w:firstLineChars="200"/>
        <w:outlineLvl w:val="1"/>
        <w:rPr>
          <w:rFonts w:hint="eastAsia" w:ascii="宋体" w:hAnsi="宋体"/>
          <w:b/>
          <w:bCs/>
          <w:kern w:val="0"/>
          <w:sz w:val="24"/>
          <w:szCs w:val="24"/>
        </w:rPr>
      </w:pPr>
      <w:bookmarkStart w:id="20" w:name="_Toc7064"/>
      <w:r>
        <w:rPr>
          <w:rStyle w:val="46"/>
          <w:rFonts w:hint="eastAsia" w:ascii="宋体" w:hAnsi="宋体"/>
          <w:b/>
          <w:bCs/>
          <w:kern w:val="0"/>
          <w:sz w:val="24"/>
          <w:szCs w:val="24"/>
        </w:rPr>
        <w:t>三、网上</w:t>
      </w:r>
      <w:bookmarkEnd w:id="20"/>
      <w:r>
        <w:rPr>
          <w:rStyle w:val="46"/>
          <w:rFonts w:hint="eastAsia" w:ascii="宋体" w:hAnsi="宋体"/>
          <w:b/>
          <w:bCs/>
          <w:kern w:val="0"/>
          <w:sz w:val="24"/>
          <w:szCs w:val="24"/>
        </w:rPr>
        <w:t>竞价规则</w:t>
      </w:r>
    </w:p>
    <w:p w14:paraId="4F45DE6E">
      <w:pPr>
        <w:pStyle w:val="12"/>
        <w:spacing w:before="75" w:beforeAutospacing="0" w:after="75" w:afterAutospacing="0" w:line="360" w:lineRule="auto"/>
        <w:ind w:firstLine="480"/>
        <w:rPr>
          <w:rStyle w:val="46"/>
          <w:rFonts w:hint="eastAsia" w:ascii="宋体" w:hAnsi="宋体" w:cs="宋体"/>
          <w:kern w:val="0"/>
          <w:sz w:val="24"/>
          <w:szCs w:val="24"/>
        </w:rPr>
      </w:pPr>
      <w:r>
        <w:rPr>
          <w:rFonts w:hint="eastAsia"/>
        </w:rPr>
        <w:t>1.</w:t>
      </w:r>
      <w:r>
        <w:rPr>
          <w:rStyle w:val="46"/>
          <w:rFonts w:ascii="宋体" w:hAnsi="宋体" w:cs="宋体"/>
          <w:kern w:val="0"/>
          <w:sz w:val="24"/>
          <w:szCs w:val="24"/>
        </w:rPr>
        <w:t>网上竞价的报价时限为</w:t>
      </w:r>
      <w:r>
        <w:rPr>
          <w:rStyle w:val="46"/>
          <w:rFonts w:hint="eastAsia" w:ascii="宋体" w:hAnsi="宋体"/>
          <w:kern w:val="0"/>
          <w:sz w:val="24"/>
          <w:szCs w:val="24"/>
        </w:rPr>
        <w:t>网上竞价开始时间起至网上竞价截止时间止，在此期间内</w:t>
      </w:r>
      <w:r>
        <w:rPr>
          <w:rStyle w:val="46"/>
          <w:rFonts w:ascii="宋体" w:hAnsi="宋体" w:cs="宋体"/>
          <w:kern w:val="0"/>
          <w:sz w:val="24"/>
          <w:szCs w:val="24"/>
        </w:rPr>
        <w:t>，报名审核</w:t>
      </w:r>
      <w:r>
        <w:rPr>
          <w:rStyle w:val="46"/>
          <w:rFonts w:hint="eastAsia" w:ascii="宋体" w:hAnsi="宋体"/>
          <w:kern w:val="0"/>
          <w:sz w:val="24"/>
          <w:szCs w:val="24"/>
        </w:rPr>
        <w:t>通过</w:t>
      </w:r>
      <w:r>
        <w:rPr>
          <w:rStyle w:val="46"/>
          <w:rFonts w:ascii="宋体" w:hAnsi="宋体" w:cs="宋体"/>
          <w:kern w:val="0"/>
          <w:sz w:val="24"/>
          <w:szCs w:val="24"/>
        </w:rPr>
        <w:t>的</w:t>
      </w:r>
      <w:r>
        <w:rPr>
          <w:rStyle w:val="46"/>
          <w:rFonts w:hint="eastAsia" w:ascii="宋体" w:hAnsi="宋体"/>
          <w:kern w:val="0"/>
          <w:sz w:val="24"/>
          <w:szCs w:val="24"/>
        </w:rPr>
        <w:t>供应商</w:t>
      </w:r>
      <w:r>
        <w:rPr>
          <w:rStyle w:val="46"/>
          <w:rFonts w:ascii="宋体" w:hAnsi="宋体" w:cs="宋体"/>
          <w:kern w:val="0"/>
          <w:sz w:val="24"/>
          <w:szCs w:val="24"/>
        </w:rPr>
        <w:t>可通过</w:t>
      </w:r>
      <w:r>
        <w:rPr>
          <w:rStyle w:val="46"/>
          <w:rFonts w:hint="eastAsia" w:ascii="宋体" w:hAnsi="宋体"/>
          <w:kern w:val="0"/>
          <w:sz w:val="24"/>
          <w:szCs w:val="24"/>
        </w:rPr>
        <w:t>网上竞价平台</w:t>
      </w:r>
      <w:r>
        <w:rPr>
          <w:rStyle w:val="46"/>
          <w:rFonts w:ascii="宋体" w:hAnsi="宋体" w:cs="宋体"/>
          <w:kern w:val="0"/>
          <w:sz w:val="24"/>
          <w:szCs w:val="24"/>
        </w:rPr>
        <w:t>参与</w:t>
      </w:r>
      <w:r>
        <w:rPr>
          <w:rStyle w:val="46"/>
          <w:rFonts w:hint="eastAsia" w:ascii="宋体" w:hAnsi="宋体"/>
          <w:kern w:val="0"/>
          <w:sz w:val="24"/>
          <w:szCs w:val="24"/>
        </w:rPr>
        <w:t>网上</w:t>
      </w:r>
      <w:r>
        <w:rPr>
          <w:rStyle w:val="46"/>
          <w:rFonts w:ascii="宋体" w:hAnsi="宋体" w:cs="宋体"/>
          <w:kern w:val="0"/>
          <w:sz w:val="24"/>
          <w:szCs w:val="24"/>
        </w:rPr>
        <w:t>竞价（不限报价次数，在规定时间内提交报价均可）。</w:t>
      </w:r>
      <w:r>
        <w:rPr>
          <w:rFonts w:hint="eastAsia"/>
          <w:b/>
          <w:bCs/>
        </w:rPr>
        <w:t>至网上竞价截止时间止，若提交报价的供应商数量不足三家的</w:t>
      </w:r>
      <w:r>
        <w:rPr>
          <w:rStyle w:val="46"/>
          <w:rFonts w:hint="eastAsia" w:ascii="宋体" w:hAnsi="宋体"/>
          <w:b/>
          <w:bCs/>
          <w:sz w:val="24"/>
          <w:szCs w:val="24"/>
        </w:rPr>
        <w:t>（除“</w:t>
      </w:r>
      <w:r>
        <w:rPr>
          <w:rStyle w:val="46"/>
          <w:rFonts w:ascii="宋体" w:hAnsi="宋体"/>
          <w:b/>
          <w:bCs/>
          <w:sz w:val="24"/>
          <w:szCs w:val="24"/>
        </w:rPr>
        <w:t>首次采用网上竞价采购方式流标的项目，在组织新一轮网上竞价采购时，采购过程中合格的供应商只有两家时，可以直接与该两家供应商进行网上竞价采购</w:t>
      </w:r>
      <w:r>
        <w:rPr>
          <w:rStyle w:val="46"/>
          <w:rFonts w:hint="eastAsia" w:ascii="宋体" w:hAnsi="宋体"/>
          <w:b/>
          <w:bCs/>
          <w:sz w:val="24"/>
          <w:szCs w:val="24"/>
        </w:rPr>
        <w:t>”情形外）</w:t>
      </w:r>
      <w:r>
        <w:rPr>
          <w:rFonts w:hint="eastAsia"/>
          <w:b/>
          <w:bCs/>
        </w:rPr>
        <w:t>，本次采购活动结束，采购人将按照相关规定进行后续采购活动（包括但不限于：重新采购、采用其他方式采购等）。</w:t>
      </w:r>
    </w:p>
    <w:p w14:paraId="0B0E98C9">
      <w:pPr>
        <w:widowControl/>
        <w:spacing w:line="360" w:lineRule="auto"/>
        <w:ind w:firstLine="480" w:firstLineChars="200"/>
        <w:jc w:val="left"/>
        <w:textAlignment w:val="baseline"/>
        <w:rPr>
          <w:rStyle w:val="46"/>
          <w:rFonts w:ascii="宋体" w:hAnsi="宋体"/>
          <w:kern w:val="0"/>
          <w:sz w:val="24"/>
          <w:szCs w:val="24"/>
        </w:rPr>
      </w:pPr>
      <w:r>
        <w:rPr>
          <w:rStyle w:val="46"/>
          <w:rFonts w:hint="eastAsia" w:ascii="宋体" w:hAnsi="宋体"/>
          <w:kern w:val="0"/>
          <w:sz w:val="24"/>
          <w:szCs w:val="24"/>
        </w:rPr>
        <w:t>2.供应商首次提交的报价总价须低于本项目总价最高限价的3%以上（不含3%），否则视为无效报价。在网上竞价时间内、同一供应商有多次报价的情况下，则该供应商的每一次报价金额必须小于自己上一次的报价金额，同时以该供应商提交的最后一次报价作为其最终有效报价。</w:t>
      </w:r>
    </w:p>
    <w:p w14:paraId="62EF27CF">
      <w:pPr>
        <w:widowControl/>
        <w:spacing w:line="360" w:lineRule="auto"/>
        <w:ind w:firstLine="480" w:firstLineChars="200"/>
        <w:textAlignment w:val="baseline"/>
        <w:rPr>
          <w:rFonts w:hint="eastAsia"/>
        </w:rPr>
      </w:pPr>
      <w:r>
        <w:rPr>
          <w:rFonts w:hint="eastAsia" w:ascii="宋体" w:hAnsi="宋体"/>
          <w:sz w:val="24"/>
          <w:szCs w:val="24"/>
        </w:rPr>
        <w:t>3.供应商请认真阅读本网上竞价文件和网上竞价公告｛包括更正公告（如有的话）和有关附件｝的所有条款内容，一经提交系统报价，即视为已知悉并同意本次网上竞价规定的所有条款内容并自行承担因对网上竞价文件理解不正确或误解而产生的相应后果，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1D4B6A0D">
      <w:pPr>
        <w:widowControl/>
        <w:spacing w:line="360" w:lineRule="auto"/>
        <w:ind w:firstLine="480" w:firstLineChars="200"/>
        <w:jc w:val="left"/>
        <w:rPr>
          <w:rFonts w:hint="eastAsia" w:ascii="宋体" w:hAnsi="宋体"/>
          <w:kern w:val="0"/>
          <w:sz w:val="24"/>
          <w:szCs w:val="24"/>
        </w:rPr>
      </w:pPr>
      <w:r>
        <w:rPr>
          <w:rFonts w:hint="eastAsia" w:ascii="宋体" w:hAnsi="宋体"/>
          <w:sz w:val="24"/>
          <w:szCs w:val="24"/>
        </w:rPr>
        <w:t>4.</w:t>
      </w:r>
      <w:r>
        <w:rPr>
          <w:rFonts w:hint="eastAsia" w:ascii="宋体" w:hAnsi="宋体"/>
          <w:bCs/>
          <w:kern w:val="0"/>
          <w:sz w:val="24"/>
          <w:szCs w:val="24"/>
        </w:rPr>
        <w:t>竞价数据以代理机构网上竞价系统记录为准，一切因网络通信（包括但不限于计算机及其操作系统的使用，IE浏览器升级，输入法安装调试，控件插件的安装，杀毒软件、木马病毒的排查、网络带宽的延迟及掉线，断网等）造成的网上竞价数据错误或缺失均与采购人和代理机构无关，请各供应商合理安排上传报价文件的时间，以免造成不必要的损失。</w:t>
      </w:r>
    </w:p>
    <w:p w14:paraId="5B97F299">
      <w:pPr>
        <w:widowControl/>
        <w:spacing w:line="360" w:lineRule="auto"/>
        <w:ind w:firstLine="482" w:firstLineChars="200"/>
        <w:jc w:val="left"/>
        <w:outlineLvl w:val="1"/>
        <w:rPr>
          <w:rFonts w:hint="eastAsia" w:ascii="宋体" w:hAnsi="宋体"/>
          <w:b/>
          <w:bCs/>
          <w:sz w:val="24"/>
          <w:szCs w:val="24"/>
        </w:rPr>
      </w:pPr>
      <w:bookmarkStart w:id="21" w:name="_Toc8599"/>
      <w:r>
        <w:rPr>
          <w:rFonts w:hint="eastAsia" w:ascii="宋体" w:hAnsi="宋体"/>
          <w:b/>
          <w:bCs/>
          <w:sz w:val="24"/>
          <w:szCs w:val="24"/>
        </w:rPr>
        <w:t>四、最终有效报价确认方法</w:t>
      </w:r>
      <w:bookmarkEnd w:id="21"/>
    </w:p>
    <w:p w14:paraId="688DD7D5">
      <w:pPr>
        <w:widowControl/>
        <w:spacing w:line="360" w:lineRule="auto"/>
        <w:ind w:firstLine="480" w:firstLineChars="200"/>
        <w:jc w:val="left"/>
        <w:textAlignment w:val="baseline"/>
        <w:rPr>
          <w:rStyle w:val="46"/>
          <w:rFonts w:hint="eastAsia" w:ascii="宋体" w:hAnsi="宋体"/>
          <w:kern w:val="0"/>
          <w:sz w:val="24"/>
          <w:szCs w:val="24"/>
        </w:rPr>
      </w:pPr>
      <w:r>
        <w:rPr>
          <w:rFonts w:hint="eastAsia" w:ascii="宋体" w:hAnsi="宋体"/>
          <w:sz w:val="24"/>
          <w:szCs w:val="24"/>
        </w:rPr>
        <w:t>1.</w:t>
      </w:r>
      <w:r>
        <w:rPr>
          <w:rStyle w:val="46"/>
          <w:rFonts w:hint="eastAsia" w:ascii="宋体" w:hAnsi="宋体"/>
          <w:kern w:val="0"/>
          <w:sz w:val="24"/>
          <w:szCs w:val="24"/>
        </w:rPr>
        <w:t>供应商在完全满足网上竞价文件要求且报价有效的前提下，最终有效报价最低者为成交候选人，若最低的最终有效报价相同的，则在网上竞价平台上提交该最终有效报价时间较早的供应商成为成交候选人。若出现前述结果均相同的，则采取随机抽取方式确定。</w:t>
      </w:r>
    </w:p>
    <w:p w14:paraId="25C44951">
      <w:pPr>
        <w:spacing w:line="360" w:lineRule="auto"/>
        <w:ind w:firstLine="480" w:firstLineChars="200"/>
        <w:jc w:val="left"/>
        <w:rPr>
          <w:rFonts w:hint="eastAsia"/>
        </w:rPr>
      </w:pPr>
      <w:r>
        <w:rPr>
          <w:rFonts w:hint="eastAsia" w:ascii="宋体" w:hAnsi="宋体"/>
          <w:sz w:val="24"/>
          <w:szCs w:val="24"/>
        </w:rPr>
        <w:t>2.供应商应遵守采购相关法规，若供应商违反规定，将按有关规定处理。</w:t>
      </w:r>
    </w:p>
    <w:p w14:paraId="4AC23214">
      <w:pPr>
        <w:spacing w:line="360" w:lineRule="auto"/>
        <w:ind w:firstLine="480" w:firstLineChars="200"/>
        <w:jc w:val="left"/>
        <w:rPr>
          <w:rFonts w:hint="eastAsia" w:ascii="宋体" w:hAnsi="宋体"/>
          <w:sz w:val="24"/>
          <w:szCs w:val="24"/>
        </w:rPr>
      </w:pPr>
      <w:r>
        <w:rPr>
          <w:rFonts w:hint="eastAsia" w:ascii="宋体" w:hAnsi="宋体"/>
          <w:sz w:val="24"/>
          <w:szCs w:val="24"/>
        </w:rPr>
        <w:t>3.供应商同意按照网上竞价文件要求提供与其竞价有关的一切数据或资料，完全理解采购人不一定要接受最低报价。</w:t>
      </w:r>
    </w:p>
    <w:p w14:paraId="5DBBFE1E">
      <w:pPr>
        <w:spacing w:line="360" w:lineRule="auto"/>
        <w:ind w:firstLine="482" w:firstLineChars="200"/>
        <w:jc w:val="left"/>
        <w:outlineLvl w:val="1"/>
        <w:rPr>
          <w:rFonts w:hint="eastAsia" w:ascii="宋体" w:hAnsi="宋体"/>
          <w:b/>
          <w:bCs/>
          <w:sz w:val="24"/>
          <w:szCs w:val="24"/>
        </w:rPr>
      </w:pPr>
      <w:bookmarkStart w:id="22" w:name="_Toc25076"/>
      <w:r>
        <w:rPr>
          <w:rFonts w:hint="eastAsia" w:ascii="宋体" w:hAnsi="宋体"/>
          <w:b/>
          <w:bCs/>
          <w:sz w:val="24"/>
          <w:szCs w:val="24"/>
        </w:rPr>
        <w:t>五、网上竞价结果确认</w:t>
      </w:r>
      <w:bookmarkEnd w:id="22"/>
    </w:p>
    <w:p w14:paraId="02F685C2">
      <w:pPr>
        <w:widowControl/>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1.采购代理机构应在网上竞价结果产生后两个工作日内将网上竞价结果确认书送采购人确认；</w:t>
      </w:r>
    </w:p>
    <w:p w14:paraId="5F75AEE1">
      <w:pPr>
        <w:widowControl/>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2.采购人在接到网上竞价结果确认书后五个工作日内确认网上竞价结果；</w:t>
      </w:r>
    </w:p>
    <w:p w14:paraId="01236838">
      <w:pPr>
        <w:widowControl/>
        <w:spacing w:line="360" w:lineRule="auto"/>
        <w:ind w:firstLine="480" w:firstLineChars="200"/>
        <w:jc w:val="left"/>
        <w:rPr>
          <w:rFonts w:hint="eastAsia" w:ascii="宋体" w:hAnsi="宋体"/>
          <w:bCs/>
          <w:sz w:val="24"/>
          <w:szCs w:val="24"/>
        </w:rPr>
      </w:pPr>
      <w:r>
        <w:rPr>
          <w:rFonts w:hint="eastAsia" w:ascii="宋体" w:hAnsi="宋体"/>
          <w:bCs/>
          <w:kern w:val="0"/>
          <w:sz w:val="24"/>
          <w:szCs w:val="24"/>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3A476DBD">
      <w:pPr>
        <w:widowControl/>
        <w:spacing w:line="360" w:lineRule="auto"/>
        <w:ind w:firstLine="482" w:firstLineChars="200"/>
        <w:jc w:val="left"/>
        <w:rPr>
          <w:rFonts w:hint="eastAsia"/>
        </w:rPr>
      </w:pPr>
      <w:r>
        <w:rPr>
          <w:rFonts w:hint="eastAsia" w:ascii="宋体" w:hAnsi="宋体"/>
          <w:b/>
          <w:bCs/>
          <w:sz w:val="24"/>
          <w:szCs w:val="24"/>
        </w:rPr>
        <w:t>4.</w:t>
      </w:r>
      <w:r>
        <w:rPr>
          <w:rStyle w:val="46"/>
          <w:rFonts w:hint="eastAsia" w:ascii="宋体" w:hAnsi="宋体"/>
          <w:b/>
          <w:bCs/>
          <w:sz w:val="24"/>
          <w:szCs w:val="24"/>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242FB6FC">
      <w:pPr>
        <w:widowControl/>
        <w:spacing w:line="360" w:lineRule="auto"/>
        <w:ind w:firstLine="482" w:firstLineChars="200"/>
        <w:jc w:val="left"/>
        <w:outlineLvl w:val="1"/>
        <w:rPr>
          <w:rFonts w:ascii="宋体" w:hAnsi="宋体"/>
          <w:b/>
          <w:bCs/>
          <w:sz w:val="24"/>
          <w:szCs w:val="24"/>
        </w:rPr>
      </w:pPr>
      <w:bookmarkStart w:id="23" w:name="_Toc16576"/>
      <w:r>
        <w:rPr>
          <w:rFonts w:hint="eastAsia" w:ascii="宋体" w:hAnsi="宋体"/>
          <w:b/>
          <w:bCs/>
          <w:sz w:val="24"/>
          <w:szCs w:val="24"/>
        </w:rPr>
        <w:t>六、签订合同</w:t>
      </w:r>
      <w:bookmarkEnd w:id="23"/>
    </w:p>
    <w:p w14:paraId="79F37AB1">
      <w:pPr>
        <w:pStyle w:val="8"/>
        <w:spacing w:line="360" w:lineRule="auto"/>
        <w:ind w:firstLine="480" w:firstLineChars="200"/>
        <w:rPr>
          <w:rFonts w:hint="eastAsia" w:ascii="宋体" w:hAnsi="宋体"/>
          <w:sz w:val="24"/>
          <w:szCs w:val="24"/>
        </w:rPr>
      </w:pPr>
      <w:r>
        <w:rPr>
          <w:rFonts w:hint="eastAsia" w:ascii="宋体" w:hAnsi="宋体"/>
          <w:sz w:val="24"/>
          <w:szCs w:val="24"/>
        </w:rPr>
        <w:t>1.成交供应商应在《成交通知书》发出之日起30天内与采购人签订合同，合同不得对网上竞价文件确定的事项和成交供应商的响应文件作实质性修改。</w:t>
      </w:r>
    </w:p>
    <w:p w14:paraId="65DE5AB3">
      <w:pPr>
        <w:pStyle w:val="8"/>
        <w:spacing w:line="360" w:lineRule="auto"/>
        <w:ind w:firstLine="480" w:firstLineChars="200"/>
        <w:outlineLvl w:val="2"/>
        <w:rPr>
          <w:rFonts w:hint="eastAsia" w:ascii="宋体" w:hAnsi="宋体"/>
          <w:sz w:val="24"/>
          <w:szCs w:val="24"/>
        </w:rPr>
      </w:pPr>
      <w:bookmarkStart w:id="24" w:name="_Toc16350"/>
      <w:r>
        <w:rPr>
          <w:rFonts w:hint="eastAsia" w:ascii="宋体" w:hAnsi="宋体"/>
          <w:sz w:val="24"/>
          <w:szCs w:val="24"/>
        </w:rPr>
        <w:t>2.合同的履行、违约责任和解决争议的方法等适用民法典。</w:t>
      </w:r>
      <w:bookmarkEnd w:id="24"/>
    </w:p>
    <w:p w14:paraId="06EAC76B">
      <w:pPr>
        <w:pStyle w:val="8"/>
        <w:spacing w:line="360" w:lineRule="auto"/>
        <w:ind w:firstLine="480" w:firstLineChars="200"/>
        <w:rPr>
          <w:rFonts w:hint="eastAsia" w:ascii="宋体" w:hAnsi="宋体"/>
          <w:sz w:val="24"/>
          <w:szCs w:val="24"/>
        </w:rPr>
      </w:pPr>
      <w:r>
        <w:rPr>
          <w:rFonts w:hint="eastAsia" w:ascii="宋体" w:hAnsi="宋体"/>
          <w:sz w:val="24"/>
          <w:szCs w:val="24"/>
        </w:rPr>
        <w:t>3.合同履行过程中，采购人若需追加与合同标的相同的货物、服务或工程，则追加采购金额不得超过原合同采购金额的10%。</w:t>
      </w:r>
    </w:p>
    <w:p w14:paraId="270F6D21">
      <w:pPr>
        <w:pStyle w:val="8"/>
        <w:spacing w:line="360" w:lineRule="auto"/>
        <w:ind w:firstLine="480" w:firstLineChars="200"/>
        <w:rPr>
          <w:rFonts w:hint="eastAsia" w:ascii="宋体" w:hAnsi="宋体"/>
          <w:sz w:val="24"/>
          <w:szCs w:val="24"/>
        </w:rPr>
      </w:pPr>
      <w:r>
        <w:rPr>
          <w:rFonts w:hint="eastAsia" w:ascii="宋体" w:hAnsi="宋体"/>
          <w:sz w:val="24"/>
          <w:szCs w:val="24"/>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68E92038">
      <w:pPr>
        <w:pStyle w:val="8"/>
        <w:spacing w:line="360" w:lineRule="auto"/>
        <w:ind w:firstLine="480" w:firstLineChars="200"/>
        <w:rPr>
          <w:rFonts w:hint="eastAsia" w:ascii="宋体" w:hAnsi="宋体"/>
          <w:sz w:val="24"/>
          <w:szCs w:val="24"/>
        </w:rPr>
      </w:pPr>
      <w:r>
        <w:rPr>
          <w:rFonts w:hint="eastAsia" w:ascii="宋体" w:hAnsi="宋体"/>
          <w:sz w:val="24"/>
          <w:szCs w:val="24"/>
        </w:rPr>
        <w:t>5.除因不可抗力或网上竞价文件认可的情形以外，成交供应商不与采购人签订合同或不能履约的将列入景弘集团有限公司、福建省监狱管理局及其下属单位自行采购项目黑名单。</w:t>
      </w:r>
    </w:p>
    <w:p w14:paraId="136D49D0">
      <w:pPr>
        <w:pStyle w:val="12"/>
        <w:spacing w:before="0" w:beforeAutospacing="0" w:after="0" w:afterAutospacing="0" w:line="360" w:lineRule="auto"/>
        <w:ind w:firstLine="482" w:firstLineChars="200"/>
        <w:rPr>
          <w:rFonts w:hint="eastAsia"/>
          <w:b/>
          <w:bCs/>
          <w:kern w:val="2"/>
        </w:rPr>
      </w:pPr>
      <w:r>
        <w:rPr>
          <w:rFonts w:hint="eastAsia"/>
          <w:b/>
          <w:bCs/>
          <w:kern w:val="2"/>
        </w:rPr>
        <w:t>七、如果</w:t>
      </w:r>
      <w:r>
        <w:rPr>
          <w:rStyle w:val="46"/>
          <w:rFonts w:hint="eastAsia" w:ascii="宋体" w:hAnsi="宋体"/>
          <w:b/>
          <w:bCs/>
          <w:kern w:val="0"/>
          <w:sz w:val="24"/>
          <w:szCs w:val="24"/>
        </w:rPr>
        <w:t>供应商</w:t>
      </w:r>
      <w:r>
        <w:rPr>
          <w:rFonts w:hint="eastAsia"/>
          <w:b/>
          <w:bCs/>
          <w:kern w:val="2"/>
        </w:rPr>
        <w:t>发生以下任何一种情况时，其网上竞价保证金将被不予退还：</w:t>
      </w:r>
    </w:p>
    <w:p w14:paraId="7341E90D">
      <w:pPr>
        <w:pStyle w:val="12"/>
        <w:spacing w:before="0" w:beforeAutospacing="0" w:after="0" w:afterAutospacing="0" w:line="360" w:lineRule="auto"/>
        <w:ind w:firstLine="480" w:firstLineChars="200"/>
        <w:rPr>
          <w:rFonts w:hint="eastAsia"/>
          <w:kern w:val="2"/>
        </w:rPr>
      </w:pPr>
      <w:r>
        <w:rPr>
          <w:rFonts w:hint="eastAsia"/>
          <w:kern w:val="2"/>
        </w:rPr>
        <w:t>（1）除因不可抗力或网上竞价文件认可的情形以外，成交供应商不与采购人签订合同或不能履约的；</w:t>
      </w:r>
    </w:p>
    <w:p w14:paraId="1499B43C">
      <w:pPr>
        <w:pStyle w:val="12"/>
        <w:spacing w:before="0" w:beforeAutospacing="0" w:after="0" w:afterAutospacing="0" w:line="360" w:lineRule="auto"/>
        <w:ind w:firstLine="480" w:firstLineChars="200"/>
        <w:rPr>
          <w:rFonts w:hint="eastAsia"/>
          <w:kern w:val="2"/>
        </w:rPr>
      </w:pPr>
      <w:r>
        <w:rPr>
          <w:rFonts w:hint="eastAsia"/>
          <w:kern w:val="2"/>
        </w:rPr>
        <w:t>（2）成交供应商自动放弃成交资格的；</w:t>
      </w:r>
    </w:p>
    <w:p w14:paraId="1CBD26F8">
      <w:pPr>
        <w:pStyle w:val="12"/>
        <w:spacing w:before="0" w:beforeAutospacing="0" w:after="0" w:afterAutospacing="0" w:line="360" w:lineRule="auto"/>
        <w:ind w:firstLine="480" w:firstLineChars="200"/>
        <w:rPr>
          <w:rFonts w:hint="eastAsia"/>
          <w:kern w:val="2"/>
        </w:rPr>
      </w:pPr>
      <w:r>
        <w:rPr>
          <w:rFonts w:hint="eastAsia"/>
          <w:kern w:val="2"/>
        </w:rPr>
        <w:t>（3）</w:t>
      </w:r>
      <w:r>
        <w:rPr>
          <w:rStyle w:val="46"/>
          <w:rFonts w:hint="eastAsia" w:ascii="宋体" w:hAnsi="宋体"/>
          <w:kern w:val="0"/>
          <w:sz w:val="24"/>
          <w:szCs w:val="24"/>
        </w:rPr>
        <w:t>供应商</w:t>
      </w:r>
      <w:r>
        <w:rPr>
          <w:rFonts w:hint="eastAsia"/>
          <w:kern w:val="2"/>
        </w:rPr>
        <w:t>假借以他人名义参加竞价或者弄虚作假，骗取成交；</w:t>
      </w:r>
    </w:p>
    <w:p w14:paraId="66EA11D8">
      <w:pPr>
        <w:pStyle w:val="12"/>
        <w:spacing w:before="0" w:beforeAutospacing="0" w:after="0" w:afterAutospacing="0" w:line="360" w:lineRule="auto"/>
        <w:ind w:firstLine="480" w:firstLineChars="200"/>
        <w:rPr>
          <w:rFonts w:hint="eastAsia"/>
          <w:kern w:val="2"/>
        </w:rPr>
      </w:pPr>
      <w:r>
        <w:rPr>
          <w:rFonts w:hint="eastAsia"/>
          <w:kern w:val="2"/>
        </w:rPr>
        <w:t>（4）国家法律法规以及网上竞价文件中规定的其他竞价保证金不予退还的情形。</w:t>
      </w:r>
    </w:p>
    <w:p w14:paraId="171B85B1">
      <w:pPr>
        <w:spacing w:line="360" w:lineRule="auto"/>
        <w:jc w:val="center"/>
        <w:rPr>
          <w:rFonts w:hint="eastAsia" w:ascii="宋体" w:hAnsi="宋体"/>
          <w:b/>
          <w:kern w:val="0"/>
          <w:sz w:val="32"/>
          <w:szCs w:val="32"/>
        </w:rPr>
      </w:pPr>
      <w:r>
        <w:rPr>
          <w:rFonts w:hint="eastAsia" w:ascii="宋体" w:hAnsi="宋体"/>
          <w:b/>
          <w:kern w:val="0"/>
          <w:sz w:val="32"/>
          <w:szCs w:val="32"/>
        </w:rPr>
        <w:t xml:space="preserve"> </w:t>
      </w:r>
    </w:p>
    <w:p w14:paraId="631F4A47">
      <w:pPr>
        <w:pStyle w:val="4"/>
        <w:rPr>
          <w:rFonts w:hint="eastAsia"/>
          <w:b/>
          <w:bCs/>
        </w:rPr>
      </w:pPr>
      <w:r>
        <w:rPr>
          <w:b/>
          <w:bCs/>
        </w:rPr>
        <w:t xml:space="preserve"> </w:t>
      </w:r>
    </w:p>
    <w:p w14:paraId="2CA13CFC">
      <w:pPr>
        <w:spacing w:line="360" w:lineRule="auto"/>
        <w:rPr>
          <w:rFonts w:ascii="宋体" w:hAnsi="宋体"/>
          <w:b/>
          <w:kern w:val="0"/>
          <w:sz w:val="32"/>
          <w:szCs w:val="32"/>
        </w:rPr>
      </w:pPr>
      <w:r>
        <w:rPr>
          <w:rFonts w:hint="eastAsia" w:ascii="宋体" w:hAnsi="宋体"/>
          <w:b/>
          <w:kern w:val="0"/>
          <w:sz w:val="32"/>
          <w:szCs w:val="32"/>
        </w:rPr>
        <w:t xml:space="preserve"> </w:t>
      </w:r>
    </w:p>
    <w:p w14:paraId="713997F0">
      <w:pPr>
        <w:jc w:val="left"/>
        <w:rPr>
          <w:rFonts w:hint="eastAsia" w:ascii="宋体" w:hAnsi="宋体"/>
          <w:b/>
          <w:kern w:val="0"/>
          <w:sz w:val="32"/>
          <w:szCs w:val="32"/>
        </w:rPr>
      </w:pPr>
      <w:r>
        <w:rPr>
          <w:rFonts w:hint="eastAsia" w:ascii="宋体" w:hAnsi="宋体"/>
          <w:b/>
          <w:kern w:val="0"/>
          <w:sz w:val="32"/>
          <w:szCs w:val="32"/>
        </w:rPr>
        <w:br w:type="page"/>
      </w:r>
    </w:p>
    <w:p w14:paraId="17FE5CA9">
      <w:pPr>
        <w:spacing w:line="360" w:lineRule="auto"/>
        <w:jc w:val="center"/>
        <w:outlineLvl w:val="0"/>
        <w:rPr>
          <w:rFonts w:hint="eastAsia" w:ascii="宋体" w:hAnsi="宋体"/>
          <w:b/>
          <w:kern w:val="0"/>
          <w:sz w:val="32"/>
          <w:szCs w:val="32"/>
        </w:rPr>
      </w:pPr>
      <w:bookmarkStart w:id="25" w:name="_Toc15987"/>
      <w:r>
        <w:rPr>
          <w:rFonts w:hint="eastAsia" w:ascii="宋体" w:hAnsi="宋体"/>
          <w:b/>
          <w:kern w:val="0"/>
          <w:sz w:val="32"/>
          <w:szCs w:val="32"/>
        </w:rPr>
        <w:t>第三章 网上竞价</w:t>
      </w:r>
      <w:bookmarkEnd w:id="25"/>
      <w:r>
        <w:rPr>
          <w:rFonts w:hint="eastAsia" w:ascii="宋体" w:hAnsi="宋体"/>
          <w:b/>
          <w:kern w:val="0"/>
          <w:sz w:val="32"/>
          <w:szCs w:val="32"/>
        </w:rPr>
        <w:t>内容及要求</w:t>
      </w:r>
    </w:p>
    <w:p w14:paraId="02C677A3">
      <w:pPr>
        <w:snapToGrid w:val="0"/>
        <w:spacing w:line="400" w:lineRule="exact"/>
        <w:ind w:firstLine="482" w:firstLineChars="200"/>
        <w:outlineLvl w:val="1"/>
        <w:rPr>
          <w:rFonts w:hint="eastAsia"/>
          <w:sz w:val="24"/>
          <w:szCs w:val="24"/>
        </w:rPr>
      </w:pPr>
      <w:bookmarkStart w:id="26" w:name="_Toc327948617"/>
      <w:bookmarkEnd w:id="26"/>
      <w:bookmarkStart w:id="27" w:name="_Toc347060296"/>
      <w:bookmarkEnd w:id="27"/>
      <w:bookmarkStart w:id="28" w:name="_Toc330567034"/>
      <w:bookmarkEnd w:id="28"/>
      <w:bookmarkStart w:id="29" w:name="_Toc359317661"/>
      <w:bookmarkEnd w:id="29"/>
      <w:bookmarkStart w:id="30" w:name="_Toc346300367"/>
      <w:bookmarkEnd w:id="30"/>
      <w:bookmarkStart w:id="31" w:name="_Toc9115"/>
      <w:bookmarkEnd w:id="31"/>
      <w:bookmarkStart w:id="32" w:name="_Toc358016816"/>
      <w:r>
        <w:rPr>
          <w:rFonts w:hint="eastAsia" w:ascii="宋体" w:hAnsi="宋体"/>
          <w:b/>
          <w:sz w:val="24"/>
          <w:szCs w:val="24"/>
        </w:rPr>
        <w:t>一、项目概述</w:t>
      </w:r>
      <w:bookmarkEnd w:id="32"/>
    </w:p>
    <w:p w14:paraId="1105A270">
      <w:pPr>
        <w:ind w:firstLine="480" w:firstLineChars="200"/>
        <w:rPr>
          <w:rFonts w:hint="eastAsia" w:ascii="宋体" w:hAnsi="宋体"/>
          <w:sz w:val="24"/>
          <w:szCs w:val="24"/>
        </w:rPr>
      </w:pPr>
      <w:r>
        <w:rPr>
          <w:rFonts w:hint="eastAsia" w:ascii="宋体" w:hAnsi="宋体"/>
          <w:sz w:val="24"/>
          <w:szCs w:val="24"/>
        </w:rPr>
        <w:t xml:space="preserve"> </w:t>
      </w:r>
    </w:p>
    <w:p w14:paraId="2A546AB7">
      <w:pPr>
        <w:numPr>
          <w:ilvl w:val="0"/>
          <w:numId w:val="1"/>
        </w:numPr>
        <w:ind w:firstLine="480" w:firstLineChars="200"/>
        <w:rPr>
          <w:rFonts w:hint="eastAsia" w:ascii="宋体" w:hAnsi="宋体"/>
          <w:sz w:val="24"/>
          <w:szCs w:val="24"/>
        </w:rPr>
      </w:pPr>
      <w:r>
        <w:rPr>
          <w:rFonts w:hint="eastAsia" w:ascii="宋体" w:hAnsi="宋体"/>
          <w:sz w:val="24"/>
          <w:szCs w:val="24"/>
        </w:rPr>
        <w:t>采购标的一览表</w:t>
      </w:r>
    </w:p>
    <w:p w14:paraId="36C71CB9">
      <w:pPr>
        <w:jc w:val="right"/>
        <w:rPr>
          <w:rFonts w:hint="eastAsia" w:ascii="宋体" w:hAnsi="宋体"/>
          <w:sz w:val="24"/>
          <w:szCs w:val="24"/>
        </w:rPr>
      </w:pPr>
      <w:r>
        <w:rPr>
          <w:rFonts w:hint="eastAsia" w:ascii="宋体" w:hAnsi="宋体"/>
          <w:sz w:val="24"/>
          <w:szCs w:val="24"/>
        </w:rPr>
        <w:t>金额单位：人民币元</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567"/>
        <w:gridCol w:w="1591"/>
        <w:gridCol w:w="1591"/>
        <w:gridCol w:w="1219"/>
        <w:gridCol w:w="1584"/>
        <w:gridCol w:w="1214"/>
        <w:gridCol w:w="918"/>
      </w:tblGrid>
      <w:tr w14:paraId="48226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323" w:type="pct"/>
            <w:tcBorders>
              <w:top w:val="single" w:color="auto" w:sz="4" w:space="0"/>
              <w:left w:val="single" w:color="auto" w:sz="4" w:space="0"/>
              <w:bottom w:val="single" w:color="auto" w:sz="4" w:space="0"/>
              <w:right w:val="single" w:color="auto" w:sz="4" w:space="0"/>
            </w:tcBorders>
            <w:vAlign w:val="center"/>
          </w:tcPr>
          <w:p w14:paraId="330F4C28">
            <w:pPr>
              <w:pStyle w:val="7"/>
              <w:snapToGrid w:val="0"/>
              <w:ind w:left="-105" w:leftChars="-50" w:right="-105" w:rightChars="-50"/>
              <w:jc w:val="center"/>
              <w:rPr>
                <w:rFonts w:hAnsi="宋体" w:cs="Times New Roman"/>
                <w:b/>
                <w:sz w:val="24"/>
                <w:szCs w:val="24"/>
              </w:rPr>
            </w:pPr>
            <w:r>
              <w:rPr>
                <w:rFonts w:hint="eastAsia" w:hAnsi="宋体" w:cs="Times New Roman"/>
                <w:b/>
                <w:sz w:val="24"/>
                <w:szCs w:val="24"/>
              </w:rPr>
              <w:t>合同包</w:t>
            </w:r>
          </w:p>
        </w:tc>
        <w:tc>
          <w:tcPr>
            <w:tcW w:w="305" w:type="pct"/>
            <w:tcBorders>
              <w:top w:val="single" w:color="auto" w:sz="4" w:space="0"/>
              <w:left w:val="single" w:color="auto" w:sz="4" w:space="0"/>
              <w:bottom w:val="single" w:color="auto" w:sz="4" w:space="0"/>
              <w:right w:val="single" w:color="auto" w:sz="4" w:space="0"/>
            </w:tcBorders>
            <w:vAlign w:val="center"/>
          </w:tcPr>
          <w:p w14:paraId="3B5A1BEB">
            <w:pPr>
              <w:pStyle w:val="7"/>
              <w:snapToGrid w:val="0"/>
              <w:ind w:left="-105" w:leftChars="-50" w:right="-105" w:rightChars="-50"/>
              <w:jc w:val="center"/>
              <w:rPr>
                <w:rFonts w:hAnsi="宋体" w:cs="Times New Roman"/>
                <w:b/>
                <w:sz w:val="24"/>
                <w:szCs w:val="24"/>
              </w:rPr>
            </w:pPr>
            <w:r>
              <w:rPr>
                <w:rFonts w:hint="eastAsia" w:hAnsi="宋体" w:cs="Times New Roman"/>
                <w:b/>
                <w:bCs/>
                <w:sz w:val="24"/>
                <w:szCs w:val="24"/>
              </w:rPr>
              <w:t>品目号</w:t>
            </w:r>
          </w:p>
        </w:tc>
        <w:tc>
          <w:tcPr>
            <w:tcW w:w="856" w:type="pct"/>
            <w:tcBorders>
              <w:top w:val="single" w:color="auto" w:sz="4" w:space="0"/>
              <w:left w:val="single" w:color="auto" w:sz="4" w:space="0"/>
              <w:bottom w:val="single" w:color="auto" w:sz="4" w:space="0"/>
              <w:right w:val="single" w:color="auto" w:sz="4" w:space="0"/>
            </w:tcBorders>
            <w:vAlign w:val="center"/>
          </w:tcPr>
          <w:p w14:paraId="20A5958D">
            <w:pPr>
              <w:pStyle w:val="7"/>
              <w:snapToGrid w:val="0"/>
              <w:ind w:left="-105" w:leftChars="-50" w:right="-105" w:rightChars="-50"/>
              <w:jc w:val="center"/>
              <w:rPr>
                <w:rFonts w:hint="default" w:hAnsi="宋体" w:eastAsia="宋体" w:cs="Times New Roman"/>
                <w:b/>
                <w:bCs/>
                <w:sz w:val="24"/>
                <w:szCs w:val="24"/>
                <w:lang w:val="en-US" w:eastAsia="zh-CN"/>
              </w:rPr>
            </w:pPr>
            <w:r>
              <w:rPr>
                <w:rFonts w:hint="eastAsia" w:hAnsi="宋体" w:cs="Times New Roman"/>
                <w:b/>
                <w:bCs/>
                <w:sz w:val="24"/>
                <w:szCs w:val="24"/>
                <w:lang w:val="en-US" w:eastAsia="zh-CN"/>
              </w:rPr>
              <w:t>品目编码及品目名称</w:t>
            </w:r>
          </w:p>
        </w:tc>
        <w:tc>
          <w:tcPr>
            <w:tcW w:w="856" w:type="pct"/>
            <w:tcBorders>
              <w:top w:val="single" w:color="auto" w:sz="4" w:space="0"/>
              <w:left w:val="single" w:color="auto" w:sz="4" w:space="0"/>
              <w:bottom w:val="single" w:color="auto" w:sz="4" w:space="0"/>
              <w:right w:val="single" w:color="auto" w:sz="4" w:space="0"/>
            </w:tcBorders>
            <w:vAlign w:val="center"/>
          </w:tcPr>
          <w:p w14:paraId="1CABF511">
            <w:pPr>
              <w:pStyle w:val="7"/>
              <w:snapToGrid w:val="0"/>
              <w:ind w:left="-105" w:leftChars="-50" w:right="-105" w:rightChars="-50"/>
              <w:jc w:val="center"/>
              <w:rPr>
                <w:rFonts w:hAnsi="宋体" w:cs="Times New Roman"/>
                <w:b/>
                <w:bCs/>
                <w:sz w:val="24"/>
                <w:szCs w:val="24"/>
              </w:rPr>
            </w:pPr>
            <w:r>
              <w:rPr>
                <w:rFonts w:hint="eastAsia" w:hAnsi="宋体" w:cs="Times New Roman"/>
                <w:b/>
                <w:bCs/>
                <w:sz w:val="24"/>
                <w:szCs w:val="24"/>
              </w:rPr>
              <w:t>货物</w:t>
            </w:r>
            <w:r>
              <w:rPr>
                <w:rFonts w:hint="eastAsia" w:hAnsi="宋体" w:cs="Times New Roman"/>
                <w:b/>
                <w:bCs/>
                <w:sz w:val="24"/>
                <w:szCs w:val="24"/>
                <w:lang w:eastAsia="zh-CN"/>
              </w:rPr>
              <w:t>（</w:t>
            </w:r>
            <w:r>
              <w:rPr>
                <w:rFonts w:hint="eastAsia" w:hAnsi="宋体" w:cs="Times New Roman"/>
                <w:b/>
                <w:bCs/>
                <w:sz w:val="24"/>
                <w:szCs w:val="24"/>
                <w:lang w:val="en-US" w:eastAsia="zh-CN"/>
              </w:rPr>
              <w:t>服务</w:t>
            </w:r>
            <w:r>
              <w:rPr>
                <w:rFonts w:hint="eastAsia" w:hAnsi="宋体" w:cs="Times New Roman"/>
                <w:b/>
                <w:bCs/>
                <w:sz w:val="24"/>
                <w:szCs w:val="24"/>
                <w:lang w:eastAsia="zh-CN"/>
              </w:rPr>
              <w:t>）</w:t>
            </w:r>
            <w:r>
              <w:rPr>
                <w:rFonts w:hint="eastAsia" w:hAnsi="宋体" w:cs="Times New Roman"/>
                <w:b/>
                <w:bCs/>
                <w:sz w:val="24"/>
                <w:szCs w:val="24"/>
              </w:rPr>
              <w:t>名称</w:t>
            </w:r>
          </w:p>
        </w:tc>
        <w:tc>
          <w:tcPr>
            <w:tcW w:w="656" w:type="pct"/>
            <w:tcBorders>
              <w:top w:val="single" w:color="auto" w:sz="4" w:space="0"/>
              <w:left w:val="single" w:color="auto" w:sz="4" w:space="0"/>
              <w:bottom w:val="single" w:color="auto" w:sz="4" w:space="0"/>
              <w:right w:val="single" w:color="auto" w:sz="4" w:space="0"/>
            </w:tcBorders>
            <w:vAlign w:val="center"/>
          </w:tcPr>
          <w:p w14:paraId="246BA2EC">
            <w:pPr>
              <w:widowControl/>
              <w:spacing w:line="360" w:lineRule="auto"/>
              <w:jc w:val="center"/>
              <w:rPr>
                <w:rFonts w:ascii="宋体" w:hAnsi="宋体"/>
                <w:b/>
                <w:bCs/>
                <w:kern w:val="0"/>
                <w:sz w:val="24"/>
                <w:szCs w:val="24"/>
              </w:rPr>
            </w:pPr>
            <w:r>
              <w:rPr>
                <w:rFonts w:hint="eastAsia" w:ascii="宋体" w:hAnsi="宋体"/>
                <w:b/>
                <w:bCs/>
                <w:kern w:val="0"/>
                <w:sz w:val="24"/>
                <w:szCs w:val="24"/>
              </w:rPr>
              <w:t>数量（单位）</w:t>
            </w:r>
          </w:p>
        </w:tc>
        <w:tc>
          <w:tcPr>
            <w:tcW w:w="852" w:type="pct"/>
            <w:tcBorders>
              <w:top w:val="single" w:color="auto" w:sz="4" w:space="0"/>
              <w:left w:val="single" w:color="auto" w:sz="4" w:space="0"/>
              <w:bottom w:val="single" w:color="auto" w:sz="4" w:space="0"/>
              <w:right w:val="single" w:color="auto" w:sz="4" w:space="0"/>
            </w:tcBorders>
            <w:vAlign w:val="center"/>
          </w:tcPr>
          <w:p w14:paraId="7A041A5D">
            <w:pPr>
              <w:widowControl/>
              <w:spacing w:line="360" w:lineRule="auto"/>
              <w:jc w:val="center"/>
              <w:rPr>
                <w:rFonts w:hint="eastAsia" w:ascii="宋体" w:hAnsi="宋体" w:eastAsia="宋体"/>
                <w:b/>
                <w:bCs/>
                <w:kern w:val="0"/>
                <w:sz w:val="24"/>
                <w:szCs w:val="24"/>
                <w:lang w:eastAsia="zh-CN"/>
              </w:rPr>
            </w:pPr>
            <w:r>
              <w:rPr>
                <w:rFonts w:hint="eastAsia" w:ascii="宋体" w:hAnsi="宋体"/>
                <w:b/>
                <w:bCs/>
                <w:kern w:val="0"/>
                <w:sz w:val="24"/>
                <w:szCs w:val="24"/>
                <w:lang w:eastAsia="zh-CN"/>
              </w:rPr>
              <w:t>预算金额</w:t>
            </w:r>
          </w:p>
        </w:tc>
        <w:tc>
          <w:tcPr>
            <w:tcW w:w="653" w:type="pct"/>
            <w:tcBorders>
              <w:top w:val="single" w:color="auto" w:sz="4" w:space="0"/>
              <w:left w:val="single" w:color="auto" w:sz="4" w:space="0"/>
              <w:bottom w:val="single" w:color="auto" w:sz="4" w:space="0"/>
              <w:right w:val="single" w:color="auto" w:sz="4" w:space="0"/>
            </w:tcBorders>
            <w:vAlign w:val="center"/>
          </w:tcPr>
          <w:p w14:paraId="53C0170F">
            <w:pPr>
              <w:widowControl/>
              <w:spacing w:line="360" w:lineRule="auto"/>
              <w:jc w:val="center"/>
              <w:rPr>
                <w:rFonts w:ascii="宋体" w:hAnsi="宋体"/>
                <w:b/>
                <w:bCs/>
                <w:kern w:val="0"/>
                <w:sz w:val="24"/>
                <w:szCs w:val="24"/>
              </w:rPr>
            </w:pPr>
            <w:r>
              <w:rPr>
                <w:rFonts w:hint="eastAsia" w:ascii="宋体" w:hAnsi="宋体"/>
                <w:b/>
                <w:bCs/>
                <w:kern w:val="0"/>
                <w:sz w:val="24"/>
                <w:szCs w:val="24"/>
              </w:rPr>
              <w:t>最高限价</w:t>
            </w:r>
          </w:p>
        </w:tc>
        <w:tc>
          <w:tcPr>
            <w:tcW w:w="494" w:type="pct"/>
            <w:tcBorders>
              <w:top w:val="single" w:color="auto" w:sz="4" w:space="0"/>
              <w:left w:val="single" w:color="auto" w:sz="4" w:space="0"/>
              <w:bottom w:val="single" w:color="auto" w:sz="4" w:space="0"/>
              <w:right w:val="single" w:color="auto" w:sz="4" w:space="0"/>
            </w:tcBorders>
            <w:vAlign w:val="center"/>
          </w:tcPr>
          <w:p w14:paraId="0D931276">
            <w:pPr>
              <w:pStyle w:val="7"/>
              <w:snapToGrid w:val="0"/>
              <w:ind w:left="-105" w:leftChars="-50" w:right="-105" w:rightChars="-50"/>
              <w:jc w:val="center"/>
              <w:rPr>
                <w:rFonts w:hAnsi="宋体" w:cs="Times New Roman"/>
                <w:b/>
                <w:sz w:val="24"/>
                <w:szCs w:val="24"/>
              </w:rPr>
            </w:pPr>
            <w:r>
              <w:rPr>
                <w:rFonts w:hint="eastAsia" w:hAnsi="宋体" w:cs="Times New Roman"/>
                <w:b/>
                <w:sz w:val="24"/>
                <w:szCs w:val="24"/>
              </w:rPr>
              <w:t>竞价保证金</w:t>
            </w:r>
          </w:p>
        </w:tc>
      </w:tr>
      <w:tr w14:paraId="1B0C3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23" w:type="pct"/>
            <w:tcBorders>
              <w:top w:val="nil"/>
              <w:left w:val="single" w:color="auto" w:sz="4" w:space="0"/>
              <w:bottom w:val="single" w:color="auto" w:sz="4" w:space="0"/>
              <w:right w:val="single" w:color="auto" w:sz="4" w:space="0"/>
            </w:tcBorders>
            <w:vAlign w:val="center"/>
          </w:tcPr>
          <w:p w14:paraId="572C7CF5">
            <w:pPr>
              <w:pStyle w:val="7"/>
              <w:snapToGrid w:val="0"/>
              <w:ind w:left="-105" w:leftChars="-50" w:right="-105" w:rightChars="-50"/>
              <w:jc w:val="center"/>
              <w:rPr>
                <w:rFonts w:hAnsi="宋体" w:cs="Times New Roman"/>
                <w:sz w:val="24"/>
                <w:szCs w:val="24"/>
              </w:rPr>
            </w:pPr>
            <w:r>
              <w:rPr>
                <w:rFonts w:hint="eastAsia" w:hAnsi="宋体" w:cs="Times New Roman"/>
                <w:sz w:val="24"/>
                <w:szCs w:val="24"/>
              </w:rPr>
              <w:t>1</w:t>
            </w:r>
          </w:p>
        </w:tc>
        <w:tc>
          <w:tcPr>
            <w:tcW w:w="305" w:type="pct"/>
            <w:tcBorders>
              <w:top w:val="single" w:color="auto" w:sz="4" w:space="0"/>
              <w:left w:val="single" w:color="auto" w:sz="4" w:space="0"/>
              <w:bottom w:val="single" w:color="auto" w:sz="4" w:space="0"/>
              <w:right w:val="single" w:color="auto" w:sz="4" w:space="0"/>
            </w:tcBorders>
            <w:vAlign w:val="center"/>
          </w:tcPr>
          <w:p w14:paraId="56895EEB">
            <w:pPr>
              <w:pStyle w:val="7"/>
              <w:snapToGrid w:val="0"/>
              <w:ind w:left="-105" w:leftChars="-50" w:right="-105" w:rightChars="-50"/>
              <w:jc w:val="center"/>
              <w:rPr>
                <w:rFonts w:hAnsi="宋体" w:cs="Times New Roman"/>
                <w:sz w:val="24"/>
                <w:szCs w:val="24"/>
              </w:rPr>
            </w:pPr>
            <w:r>
              <w:rPr>
                <w:rFonts w:hint="eastAsia" w:hAnsi="宋体" w:cs="Times New Roman"/>
                <w:sz w:val="24"/>
                <w:szCs w:val="24"/>
              </w:rPr>
              <w:t>1-1</w:t>
            </w:r>
          </w:p>
        </w:tc>
        <w:tc>
          <w:tcPr>
            <w:tcW w:w="856" w:type="pct"/>
            <w:tcBorders>
              <w:top w:val="single" w:color="auto" w:sz="4" w:space="0"/>
              <w:left w:val="single" w:color="auto" w:sz="4" w:space="0"/>
              <w:bottom w:val="single" w:color="auto" w:sz="4" w:space="0"/>
              <w:right w:val="single" w:color="auto" w:sz="4" w:space="0"/>
            </w:tcBorders>
            <w:vAlign w:val="center"/>
          </w:tcPr>
          <w:p w14:paraId="36678918">
            <w:pPr>
              <w:spacing w:line="360" w:lineRule="auto"/>
              <w:jc w:val="center"/>
              <w:rPr>
                <w:rFonts w:hint="default" w:ascii="宋体" w:hAnsi="宋体" w:cs="Times New Roman"/>
                <w:kern w:val="0"/>
                <w:sz w:val="24"/>
                <w:szCs w:val="24"/>
                <w:lang w:val="en-US" w:eastAsia="zh-CN"/>
              </w:rPr>
            </w:pPr>
            <w:r>
              <w:rPr>
                <w:rFonts w:hint="default" w:ascii="宋体" w:hAnsi="宋体" w:cs="Times New Roman"/>
                <w:kern w:val="0"/>
                <w:sz w:val="24"/>
                <w:szCs w:val="24"/>
                <w:lang w:val="en-US" w:eastAsia="zh-CN"/>
              </w:rPr>
              <w:t>A02061916-发光标志、铭牌</w:t>
            </w:r>
          </w:p>
        </w:tc>
        <w:tc>
          <w:tcPr>
            <w:tcW w:w="856" w:type="pct"/>
            <w:tcBorders>
              <w:top w:val="single" w:color="auto" w:sz="4" w:space="0"/>
              <w:left w:val="single" w:color="auto" w:sz="4" w:space="0"/>
              <w:bottom w:val="single" w:color="auto" w:sz="4" w:space="0"/>
              <w:right w:val="single" w:color="auto" w:sz="4" w:space="0"/>
            </w:tcBorders>
            <w:vAlign w:val="center"/>
          </w:tcPr>
          <w:p w14:paraId="72676E5C">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标语标识</w:t>
            </w:r>
          </w:p>
        </w:tc>
        <w:tc>
          <w:tcPr>
            <w:tcW w:w="656" w:type="pct"/>
            <w:tcBorders>
              <w:top w:val="single" w:color="auto" w:sz="4" w:space="0"/>
              <w:left w:val="single" w:color="auto" w:sz="4" w:space="0"/>
              <w:bottom w:val="single" w:color="auto" w:sz="4" w:space="0"/>
              <w:right w:val="single" w:color="auto" w:sz="4" w:space="0"/>
            </w:tcBorders>
            <w:vAlign w:val="center"/>
          </w:tcPr>
          <w:p w14:paraId="636B18B3">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1批</w:t>
            </w:r>
          </w:p>
        </w:tc>
        <w:tc>
          <w:tcPr>
            <w:tcW w:w="852" w:type="pct"/>
            <w:tcBorders>
              <w:top w:val="single" w:color="auto" w:sz="4" w:space="0"/>
              <w:left w:val="single" w:color="auto" w:sz="4" w:space="0"/>
              <w:bottom w:val="single" w:color="auto" w:sz="4" w:space="0"/>
              <w:right w:val="single" w:color="auto" w:sz="4" w:space="0"/>
            </w:tcBorders>
            <w:vAlign w:val="center"/>
          </w:tcPr>
          <w:p w14:paraId="47B0EB41">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480000</w:t>
            </w:r>
          </w:p>
        </w:tc>
        <w:tc>
          <w:tcPr>
            <w:tcW w:w="653" w:type="pct"/>
            <w:tcBorders>
              <w:top w:val="nil"/>
              <w:left w:val="single" w:color="auto" w:sz="4" w:space="0"/>
              <w:bottom w:val="single" w:color="auto" w:sz="4" w:space="0"/>
              <w:right w:val="single" w:color="auto" w:sz="4" w:space="0"/>
            </w:tcBorders>
            <w:vAlign w:val="center"/>
          </w:tcPr>
          <w:p w14:paraId="2EC0E599">
            <w:pPr>
              <w:pStyle w:val="7"/>
              <w:snapToGrid w:val="0"/>
              <w:ind w:left="-105" w:leftChars="-50" w:right="-105" w:rightChars="-50"/>
              <w:jc w:val="center"/>
              <w:rPr>
                <w:rFonts w:hint="default" w:hAnsi="宋体" w:eastAsia="宋体" w:cs="Times New Roman"/>
                <w:sz w:val="24"/>
                <w:szCs w:val="24"/>
                <w:lang w:val="en-US" w:eastAsia="zh-CN"/>
              </w:rPr>
            </w:pPr>
            <w:r>
              <w:rPr>
                <w:rFonts w:hint="eastAsia" w:ascii="宋体" w:hAnsi="宋体"/>
                <w:sz w:val="24"/>
                <w:szCs w:val="24"/>
                <w:lang w:val="en-US" w:eastAsia="zh-CN"/>
              </w:rPr>
              <w:t>444138.2</w:t>
            </w:r>
          </w:p>
        </w:tc>
        <w:tc>
          <w:tcPr>
            <w:tcW w:w="494" w:type="pct"/>
            <w:tcBorders>
              <w:top w:val="nil"/>
              <w:left w:val="single" w:color="auto" w:sz="4" w:space="0"/>
              <w:bottom w:val="single" w:color="auto" w:sz="4" w:space="0"/>
              <w:right w:val="single" w:color="auto" w:sz="4" w:space="0"/>
            </w:tcBorders>
            <w:vAlign w:val="center"/>
          </w:tcPr>
          <w:p w14:paraId="0B394703">
            <w:pPr>
              <w:pStyle w:val="7"/>
              <w:snapToGrid w:val="0"/>
              <w:ind w:left="-105" w:leftChars="-50" w:right="-105" w:rightChars="-50"/>
              <w:jc w:val="center"/>
              <w:rPr>
                <w:rFonts w:hint="default" w:hAnsi="宋体" w:eastAsia="宋体" w:cs="Times New Roman"/>
                <w:sz w:val="24"/>
                <w:szCs w:val="24"/>
                <w:lang w:val="en-US" w:eastAsia="zh-CN"/>
              </w:rPr>
            </w:pPr>
            <w:r>
              <w:rPr>
                <w:rFonts w:hint="eastAsia" w:hAnsi="宋体" w:cs="Times New Roman"/>
                <w:sz w:val="24"/>
                <w:szCs w:val="24"/>
                <w:lang w:val="en-US" w:eastAsia="zh-CN"/>
              </w:rPr>
              <w:t>4800</w:t>
            </w:r>
          </w:p>
        </w:tc>
      </w:tr>
    </w:tbl>
    <w:p w14:paraId="3189985B">
      <w:pPr>
        <w:pStyle w:val="31"/>
        <w:numPr>
          <w:ilvl w:val="-1"/>
          <w:numId w:val="0"/>
        </w:numPr>
        <w:spacing w:line="360" w:lineRule="auto"/>
        <w:ind w:firstLine="480" w:firstLineChars="0"/>
        <w:jc w:val="both"/>
        <w:rPr>
          <w:rFonts w:hint="eastAsia" w:ascii="宋体" w:hAnsi="宋体" w:eastAsia="宋体" w:cs="宋体"/>
          <w:b w:val="0"/>
          <w:bCs/>
          <w:sz w:val="24"/>
          <w:szCs w:val="24"/>
          <w:lang w:val="en-US" w:eastAsia="zh-CN" w:bidi="ar-SA"/>
        </w:rPr>
      </w:pPr>
      <w:r>
        <w:rPr>
          <w:rFonts w:hint="eastAsia" w:ascii="宋体" w:hAnsi="宋体" w:eastAsia="宋体" w:cs="宋体"/>
          <w:b w:val="0"/>
          <w:bCs/>
          <w:sz w:val="24"/>
          <w:szCs w:val="24"/>
          <w:lang w:val="en-US" w:eastAsia="zh-CN" w:bidi="ar-SA"/>
        </w:rPr>
        <w:t>2.本项目合同包成交候选人数量：1名。</w:t>
      </w:r>
    </w:p>
    <w:p w14:paraId="26564A4D">
      <w:pPr>
        <w:pStyle w:val="31"/>
        <w:numPr>
          <w:ilvl w:val="-1"/>
          <w:numId w:val="0"/>
        </w:numPr>
        <w:spacing w:line="360" w:lineRule="auto"/>
        <w:ind w:firstLine="480" w:firstLineChars="0"/>
        <w:jc w:val="both"/>
        <w:rPr>
          <w:rFonts w:hint="eastAsia" w:ascii="宋体" w:hAnsi="宋体" w:eastAsia="宋体" w:cs="宋体"/>
          <w:b w:val="0"/>
          <w:bCs/>
          <w:sz w:val="24"/>
          <w:szCs w:val="24"/>
          <w:lang w:val="en-US" w:eastAsia="zh-CN" w:bidi="ar-SA"/>
        </w:rPr>
      </w:pPr>
      <w:r>
        <w:rPr>
          <w:rFonts w:hint="eastAsia" w:ascii="宋体" w:hAnsi="宋体" w:eastAsia="宋体" w:cs="宋体"/>
          <w:b w:val="0"/>
          <w:bCs/>
          <w:sz w:val="24"/>
          <w:szCs w:val="24"/>
          <w:lang w:val="en-US" w:eastAsia="zh-CN" w:bidi="ar-SA"/>
        </w:rPr>
        <w:t>3、供应商必须保证提供的所有产品具有在中国境内的合法使用权和用户保护权的产品。供应商所提供的货物和服务应符合国家相关法律法规，如违反国家相关规定而产生的纠纷和责任，均由供应商负全责，若因此给采购人造成损失的，供应商还要负赔偿责任。</w:t>
      </w:r>
    </w:p>
    <w:p w14:paraId="0C129D6F">
      <w:pPr>
        <w:pStyle w:val="31"/>
        <w:numPr>
          <w:ilvl w:val="-1"/>
          <w:numId w:val="0"/>
        </w:numPr>
        <w:spacing w:line="360" w:lineRule="auto"/>
        <w:ind w:firstLine="480" w:firstLineChars="0"/>
        <w:jc w:val="both"/>
        <w:rPr>
          <w:rFonts w:hint="eastAsia" w:ascii="宋体" w:hAnsi="宋体" w:eastAsia="宋体" w:cs="宋体"/>
          <w:b w:val="0"/>
          <w:bCs/>
          <w:sz w:val="24"/>
          <w:szCs w:val="24"/>
          <w:lang w:val="en-US" w:eastAsia="zh-CN" w:bidi="ar-SA"/>
        </w:rPr>
      </w:pPr>
      <w:r>
        <w:rPr>
          <w:rFonts w:hint="eastAsia" w:ascii="宋体" w:hAnsi="宋体" w:eastAsia="宋体" w:cs="宋体"/>
          <w:b w:val="0"/>
          <w:bCs/>
          <w:sz w:val="24"/>
          <w:szCs w:val="24"/>
          <w:lang w:val="en-US" w:eastAsia="zh-CN" w:bidi="ar-SA"/>
        </w:rPr>
        <w:t>5、供应商报价是竞价文件所确定的范围内全部工作内容的价格表现，包括辅材制造、设计、运输、安装、调试、税费等项目实施过程中的应预见和不可预见费用等所有费用，采购人不再支付其他任何费用。</w:t>
      </w:r>
    </w:p>
    <w:p w14:paraId="4BAE5E01">
      <w:pPr>
        <w:pStyle w:val="31"/>
        <w:numPr>
          <w:ilvl w:val="-1"/>
          <w:numId w:val="0"/>
        </w:numPr>
        <w:spacing w:line="360" w:lineRule="auto"/>
        <w:ind w:firstLine="480" w:firstLineChars="0"/>
        <w:jc w:val="both"/>
        <w:rPr>
          <w:rFonts w:hint="eastAsia" w:ascii="宋体" w:hAnsi="宋体" w:eastAsia="宋体" w:cs="宋体"/>
          <w:b w:val="0"/>
          <w:bCs/>
          <w:sz w:val="24"/>
          <w:szCs w:val="24"/>
          <w:lang w:val="en-US" w:eastAsia="zh-CN" w:bidi="ar-SA"/>
        </w:rPr>
      </w:pPr>
      <w:r>
        <w:rPr>
          <w:rFonts w:hint="eastAsia" w:ascii="宋体" w:hAnsi="宋体" w:eastAsia="宋体" w:cs="宋体"/>
          <w:b w:val="0"/>
          <w:bCs/>
          <w:sz w:val="24"/>
          <w:szCs w:val="24"/>
          <w:lang w:val="en-US" w:eastAsia="zh-CN" w:bidi="ar-SA"/>
        </w:rPr>
        <w:t>6、供应商按合同包报价，对合同包内所有内容响应时必须完整，不得缺项、漏项。评审与授标以合同包为单位。</w:t>
      </w:r>
    </w:p>
    <w:p w14:paraId="670984B1">
      <w:pPr>
        <w:pStyle w:val="31"/>
        <w:numPr>
          <w:ilvl w:val="-1"/>
          <w:numId w:val="0"/>
        </w:numPr>
        <w:spacing w:line="360" w:lineRule="auto"/>
        <w:ind w:firstLine="480" w:firstLineChars="0"/>
        <w:jc w:val="both"/>
        <w:rPr>
          <w:rFonts w:hint="eastAsia" w:ascii="宋体" w:hAnsi="宋体" w:eastAsia="宋体" w:cs="宋体"/>
          <w:b w:val="0"/>
          <w:bCs/>
          <w:sz w:val="24"/>
          <w:szCs w:val="24"/>
          <w:lang w:val="en-US" w:eastAsia="zh-CN" w:bidi="ar-SA"/>
        </w:rPr>
      </w:pPr>
      <w:r>
        <w:rPr>
          <w:rFonts w:hint="eastAsia" w:ascii="宋体" w:hAnsi="宋体" w:eastAsia="宋体" w:cs="宋体"/>
          <w:b w:val="0"/>
          <w:bCs/>
          <w:sz w:val="24"/>
          <w:szCs w:val="24"/>
          <w:lang w:val="en-US" w:eastAsia="zh-CN" w:bidi="ar-SA"/>
        </w:rPr>
        <w:t>7、供应商应根据自身能力、施工经验、本项目大部分施工现场在监管区内存在不确定因素（如施工作业人员、车辆、机械设备进出受限，施工作业时间有限制，监管区内每日施工时长不超过6个小时、施工人员及设备进入监管区安检规定、工作人员进入监管区时不得携带香烟、打火机、钱包、手机、电子通信工具等违禁品）等情况综合考虑，在认真测算自身成本和费用的基础上，进行合理报价。</w:t>
      </w:r>
    </w:p>
    <w:p w14:paraId="0383A1E9">
      <w:pPr>
        <w:spacing w:line="400" w:lineRule="exact"/>
        <w:ind w:firstLine="482" w:firstLineChars="200"/>
        <w:rPr>
          <w:rFonts w:ascii="宋体" w:hAnsi="宋体"/>
          <w:b/>
          <w:bCs/>
          <w:color w:val="FF0000"/>
          <w:kern w:val="0"/>
          <w:sz w:val="24"/>
          <w:szCs w:val="24"/>
        </w:rPr>
      </w:pPr>
      <w:r>
        <w:rPr>
          <w:rFonts w:hint="eastAsia" w:ascii="宋体" w:hAnsi="宋体"/>
          <w:b/>
          <w:bCs/>
          <w:sz w:val="24"/>
          <w:szCs w:val="24"/>
        </w:rPr>
        <w:t>二、技术和服务要求</w:t>
      </w:r>
      <w:r>
        <w:rPr>
          <w:rFonts w:ascii="宋体" w:hAnsi="宋体"/>
          <w:b/>
          <w:sz w:val="24"/>
          <w:szCs w:val="24"/>
        </w:rPr>
        <w:t>（下述所有要求均为不允许偏离的实质性要求，若负偏离则按无效</w:t>
      </w:r>
      <w:r>
        <w:rPr>
          <w:rFonts w:hint="eastAsia" w:ascii="宋体" w:hAnsi="宋体"/>
          <w:b/>
          <w:sz w:val="24"/>
          <w:szCs w:val="24"/>
        </w:rPr>
        <w:t>响应</w:t>
      </w:r>
      <w:r>
        <w:rPr>
          <w:rFonts w:ascii="宋体" w:hAnsi="宋体"/>
          <w:b/>
          <w:sz w:val="24"/>
          <w:szCs w:val="24"/>
        </w:rPr>
        <w:t>处理）</w:t>
      </w:r>
    </w:p>
    <w:p w14:paraId="2DC9D6B4">
      <w:pPr>
        <w:spacing w:line="360" w:lineRule="auto"/>
        <w:ind w:firstLine="480" w:firstLineChars="200"/>
        <w:rPr>
          <w:rFonts w:hint="eastAsia" w:ascii="宋体" w:hAnsi="宋体" w:cs="Times New Roman"/>
          <w:kern w:val="0"/>
          <w:sz w:val="24"/>
          <w:szCs w:val="24"/>
          <w:lang w:val="en-US" w:eastAsia="zh-CN"/>
        </w:rPr>
      </w:pPr>
      <w:r>
        <w:rPr>
          <w:rFonts w:hint="eastAsia" w:ascii="宋体" w:hAnsi="宋体" w:cs="Times New Roman"/>
          <w:kern w:val="0"/>
          <w:sz w:val="24"/>
          <w:szCs w:val="24"/>
          <w:lang w:val="en-US" w:eastAsia="zh-CN"/>
        </w:rPr>
        <w:t>（一）采购内容</w:t>
      </w:r>
    </w:p>
    <w:p w14:paraId="23C7DB96">
      <w:pPr>
        <w:spacing w:line="360" w:lineRule="auto"/>
        <w:ind w:firstLine="480" w:firstLineChars="200"/>
        <w:rPr>
          <w:rFonts w:hint="eastAsia" w:ascii="宋体" w:hAnsi="宋体" w:cs="Times New Roman"/>
          <w:kern w:val="0"/>
          <w:sz w:val="24"/>
          <w:szCs w:val="24"/>
          <w:lang w:val="en-US" w:eastAsia="zh-CN"/>
        </w:rPr>
      </w:pPr>
      <w:r>
        <w:rPr>
          <w:rFonts w:hint="eastAsia" w:ascii="宋体" w:hAnsi="宋体" w:cs="Times New Roman"/>
          <w:kern w:val="0"/>
          <w:sz w:val="24"/>
          <w:szCs w:val="24"/>
          <w:lang w:val="en-US" w:eastAsia="zh-CN"/>
        </w:rPr>
        <w:t>1.平面设计及物料成品（如喷绘广告、幕布、写真展板、展架、广告灯箱等）；</w:t>
      </w:r>
    </w:p>
    <w:p w14:paraId="09D45741">
      <w:pPr>
        <w:spacing w:line="360" w:lineRule="auto"/>
        <w:ind w:firstLine="480" w:firstLineChars="200"/>
        <w:rPr>
          <w:rFonts w:hint="eastAsia" w:ascii="宋体" w:hAnsi="宋体" w:cs="Times New Roman"/>
          <w:kern w:val="0"/>
          <w:sz w:val="24"/>
          <w:szCs w:val="24"/>
          <w:lang w:val="en-US" w:eastAsia="zh-CN"/>
        </w:rPr>
      </w:pPr>
      <w:r>
        <w:rPr>
          <w:rFonts w:hint="eastAsia" w:ascii="宋体" w:hAnsi="宋体" w:cs="Times New Roman"/>
          <w:kern w:val="0"/>
          <w:sz w:val="24"/>
          <w:szCs w:val="24"/>
          <w:lang w:val="en-US" w:eastAsia="zh-CN"/>
        </w:rPr>
        <w:t>2.标识设计及物料成品（如各种材质的立体字、雕刻字、牌匾、招牌、标志等）；</w:t>
      </w:r>
    </w:p>
    <w:p w14:paraId="53521E8F">
      <w:pPr>
        <w:spacing w:line="360" w:lineRule="auto"/>
        <w:ind w:firstLine="480" w:firstLineChars="200"/>
        <w:rPr>
          <w:rFonts w:hint="eastAsia" w:ascii="宋体" w:hAnsi="宋体" w:cs="Times New Roman"/>
          <w:kern w:val="0"/>
          <w:sz w:val="24"/>
          <w:szCs w:val="24"/>
        </w:rPr>
      </w:pPr>
      <w:r>
        <w:rPr>
          <w:rFonts w:hint="eastAsia" w:ascii="宋体" w:hAnsi="宋体" w:cs="Times New Roman"/>
          <w:kern w:val="0"/>
          <w:sz w:val="24"/>
          <w:szCs w:val="24"/>
          <w:lang w:val="en-US" w:eastAsia="zh-CN"/>
        </w:rPr>
        <w:t>3.采购清单</w:t>
      </w:r>
      <w:r>
        <w:rPr>
          <w:rFonts w:hint="eastAsia" w:ascii="宋体" w:hAnsi="宋体" w:cs="Times New Roman"/>
          <w:kern w:val="0"/>
          <w:sz w:val="24"/>
          <w:szCs w:val="24"/>
        </w:rPr>
        <w:t xml:space="preserve"> </w:t>
      </w:r>
    </w:p>
    <w:tbl>
      <w:tblPr>
        <w:tblStyle w:val="15"/>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0"/>
        <w:gridCol w:w="1231"/>
        <w:gridCol w:w="3590"/>
        <w:gridCol w:w="702"/>
        <w:gridCol w:w="1207"/>
        <w:gridCol w:w="1971"/>
      </w:tblGrid>
      <w:tr w14:paraId="7A461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E75A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F874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材料名称</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3E07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主要规格材质工艺（单位：mm）</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57DD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604D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2AE5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7B64A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94D74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一、监区外墙文化墙</w:t>
            </w:r>
          </w:p>
        </w:tc>
      </w:tr>
      <w:tr w14:paraId="0BC96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1E5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16A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精工定制烤漆大字</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F07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规格：900*900*50；材质工艺：镀锌板激光精工切割无缝满焊；镀锌板除油，酸洗，磷化处理，原子灰补平打磨；漆面为两遍环氧底漆，三遍汽车面漆</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179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32D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94.00 </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9B3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含机械台班</w:t>
            </w:r>
          </w:p>
        </w:tc>
      </w:tr>
      <w:tr w14:paraId="05B4E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2BE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9F9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精工定制烤漆小字1</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C3C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规格：600*600*50；材质工艺：镀锌板激光精工切割无缝满焊；镀锌板除油，酸洗，磷化处理，原子灰补平打磨；漆面为两遍环氧底漆，三遍汽车面漆</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2EB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1EC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84F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含机械台班</w:t>
            </w:r>
          </w:p>
        </w:tc>
      </w:tr>
      <w:tr w14:paraId="3DDBB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F7F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6FB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精工定制烤漆小字2</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73B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规格：350*350*50；材质工艺：镀锌板激光精工切割无缝满焊；镀锌板除油，酸洗，磷化处理，原子灰补平打磨；漆面为两遍环氧底漆，三遍汽车面漆</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ADE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2D8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85.00 </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1C7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含机械台班</w:t>
            </w:r>
          </w:p>
        </w:tc>
      </w:tr>
      <w:tr w14:paraId="7E61E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34A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114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精工定制烤漆标点</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E5C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规格：100*100*50；材质工艺：镀锌板激光精工切割无缝满焊；镀锌板除油，酸洗，磷化处理，原子灰补平打磨；漆面为两遍环氧底漆，三遍汽车面漆</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D2A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D96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15.00 </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5ED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含机械台班</w:t>
            </w:r>
          </w:p>
        </w:tc>
      </w:tr>
      <w:tr w14:paraId="33A85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B58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A46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图案造型</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EEA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规格：按各墙体设计尺寸；材质工艺：PVC板UV全彩打印</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C10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754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200.12 </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57E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含机械台班</w:t>
            </w:r>
          </w:p>
        </w:tc>
      </w:tr>
      <w:tr w14:paraId="34A7B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9BA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3B5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高工安装</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593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高空危险作业</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569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栋</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15D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12.00 </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42BB2">
            <w:pPr>
              <w:jc w:val="center"/>
              <w:rPr>
                <w:rFonts w:hint="eastAsia" w:ascii="宋体" w:hAnsi="宋体" w:eastAsia="宋体" w:cs="宋体"/>
                <w:i w:val="0"/>
                <w:iCs w:val="0"/>
                <w:color w:val="000000"/>
                <w:sz w:val="24"/>
                <w:szCs w:val="24"/>
                <w:u w:val="none"/>
              </w:rPr>
            </w:pPr>
          </w:p>
        </w:tc>
      </w:tr>
      <w:tr w14:paraId="13035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8E6F2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二、教学中心楼梯文化墙</w:t>
            </w:r>
          </w:p>
        </w:tc>
      </w:tr>
      <w:tr w14:paraId="44222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DD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00B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底层版面</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62A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单面楼梯规格：1650*2400、3500*2400、1800*2400；材质工艺：PVC板UV全彩打印</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3C6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2CA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150.12 </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912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单面楼梯底层版面面积16.68㎡，5层按9面计</w:t>
            </w:r>
          </w:p>
        </w:tc>
      </w:tr>
      <w:tr w14:paraId="1875D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A54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BA9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二层图案1</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400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单面楼梯规格：1800*700；材质工艺：PVC板UV全彩打印</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2C4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76C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45.36 </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D52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单面楼梯二层图案1按1800*700四副图案计，单层5.04㎡，共9面</w:t>
            </w:r>
          </w:p>
        </w:tc>
      </w:tr>
      <w:tr w14:paraId="46CE7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AF8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77F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二层图案2</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77E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单面楼梯规格：950*950；材质工艺：PVC板UV全彩打印</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145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D7E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8.10 </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DCC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单层楼梯二层图案2按950*95一副图案计，单层0.9㎡，共9面</w:t>
            </w:r>
          </w:p>
        </w:tc>
      </w:tr>
      <w:tr w14:paraId="6A11E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A27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8D7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二层图案3</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898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单面楼梯规格：1000*400；材质工艺：PVC板UV全彩打印</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C0E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F70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9.00 </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95E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共9面</w:t>
            </w:r>
          </w:p>
        </w:tc>
      </w:tr>
      <w:tr w14:paraId="34F57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937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B94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二层图案4</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392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单面楼梯规格：550*400；材质工艺：PVC板UV全彩打印</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E46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985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9.00 </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B6A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共9面</w:t>
            </w:r>
          </w:p>
        </w:tc>
      </w:tr>
      <w:tr w14:paraId="31A0F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546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1B5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二层文字1</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9CB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单面楼梯规格：350*350；材质工艺：PVC板UV全彩打印</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C8D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B67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72.00 </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8F1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单面楼梯文字、图案按22个计，共9面</w:t>
            </w:r>
          </w:p>
        </w:tc>
      </w:tr>
      <w:tr w14:paraId="17CD0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78757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三、教学中心三楼</w:t>
            </w:r>
          </w:p>
        </w:tc>
      </w:tr>
      <w:tr w14:paraId="7B229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F12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05B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过道主文化墙底层版面</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23B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规格：1800*1200；材质工艺：PVC板UV全彩打印</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429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4EA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2.16 </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5474F">
            <w:pPr>
              <w:jc w:val="center"/>
              <w:rPr>
                <w:rFonts w:hint="eastAsia" w:ascii="宋体" w:hAnsi="宋体" w:eastAsia="宋体" w:cs="宋体"/>
                <w:i w:val="0"/>
                <w:iCs w:val="0"/>
                <w:color w:val="000000"/>
                <w:sz w:val="24"/>
                <w:szCs w:val="24"/>
                <w:u w:val="none"/>
              </w:rPr>
            </w:pPr>
          </w:p>
        </w:tc>
      </w:tr>
      <w:tr w14:paraId="0306E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4C3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1AF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过道主文化墙二层字及LOGO</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02F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规格：280*280、250*250、200*200、80*80（取平均值200*200）；材质工艺：PVC板UV全彩打印</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8FB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CC1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14.00 </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89765">
            <w:pPr>
              <w:jc w:val="center"/>
              <w:rPr>
                <w:rFonts w:hint="eastAsia" w:ascii="宋体" w:hAnsi="宋体" w:eastAsia="宋体" w:cs="宋体"/>
                <w:i w:val="0"/>
                <w:iCs w:val="0"/>
                <w:color w:val="000000"/>
                <w:sz w:val="24"/>
                <w:szCs w:val="24"/>
                <w:u w:val="none"/>
              </w:rPr>
            </w:pPr>
          </w:p>
        </w:tc>
      </w:tr>
      <w:tr w14:paraId="351D8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653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396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过道标牌</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4F1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底层版面规格：630*1110，二层图案规格400*500；材质工艺：PVC板UV全彩打印</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81B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4AA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32.00 </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469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按1间教室过道5块计算，6间教室共30块，入口2块，合计32块</w:t>
            </w:r>
          </w:p>
        </w:tc>
      </w:tr>
      <w:tr w14:paraId="5DD23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72F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14A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教室文化墙底层版面</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2E9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底层版面规格：4000*1200；材质工艺：PVC板UV全彩打印</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9B6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334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28.80 </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969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单间教室按4*1.2=4.8，6间教室</w:t>
            </w:r>
          </w:p>
        </w:tc>
      </w:tr>
      <w:tr w14:paraId="640EC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D0F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32C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教室文化墙二层文字</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8E8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规格：200*200；材质工艺：PVC板UV全彩打印</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A36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074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60.00 </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044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单间教室按10个字，6间教室</w:t>
            </w:r>
          </w:p>
        </w:tc>
      </w:tr>
      <w:tr w14:paraId="2D7DC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015D6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四、教学中心四楼</w:t>
            </w:r>
          </w:p>
        </w:tc>
      </w:tr>
      <w:tr w14:paraId="59650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086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207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文化墙1：底层版面</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C32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底层版面规格：3500*1200；材质工艺：PVC板UV全彩打印</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5F8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D5A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16.80 </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C9C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单块3.5*1.2=4.2，共4块</w:t>
            </w:r>
          </w:p>
        </w:tc>
      </w:tr>
      <w:tr w14:paraId="4E3A4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B37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F12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文化墙2：底层版面</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07A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底层版面规格：2600*1200；材质工艺：PVC板UV全彩打印</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F3A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F4C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9.36 </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97D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单块2.6*1.2=3.12，共3块</w:t>
            </w:r>
          </w:p>
        </w:tc>
      </w:tr>
      <w:tr w14:paraId="539CA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5FC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33C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文化墙：二层文字</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A2C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规格：250*250；材质工艺：PVC板UV全彩打印</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220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6FF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28.00 </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F01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单块按4个字，共7块</w:t>
            </w:r>
          </w:p>
        </w:tc>
      </w:tr>
      <w:tr w14:paraId="0C73D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C70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614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教师文化墙：二层图案文字版面</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3AF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规格：500*1000；材质工艺：PVC板UV全彩打印</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9C6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6C4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28.00 </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DFE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单块按4块，共7块</w:t>
            </w:r>
          </w:p>
        </w:tc>
      </w:tr>
      <w:tr w14:paraId="39A2E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324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DC7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过道宣传栏更换写真广告</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01E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规格：2600*1600；参数：高清写真广告打印</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731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6F2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16.64 </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3AD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2.6*1.6=4.16，共4块</w:t>
            </w:r>
          </w:p>
        </w:tc>
      </w:tr>
      <w:tr w14:paraId="4738A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6923B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五、教学中心五楼</w:t>
            </w:r>
          </w:p>
        </w:tc>
      </w:tr>
      <w:tr w14:paraId="172B7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CFC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C44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文化墙</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D59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规格：4800*2000；材质工艺：PVC板UV全彩打印</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4C9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D6B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9.60 </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E3F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单块4.8*2=9.6</w:t>
            </w:r>
          </w:p>
        </w:tc>
      </w:tr>
      <w:tr w14:paraId="526F5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3FF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ABD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阶梯教室宣传标语</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04C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规格：600*120；材质工艺：广告板UV全彩打印</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C58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311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 </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5A246">
            <w:pPr>
              <w:jc w:val="center"/>
              <w:rPr>
                <w:rFonts w:hint="eastAsia" w:ascii="宋体" w:hAnsi="宋体" w:eastAsia="宋体" w:cs="宋体"/>
                <w:i w:val="0"/>
                <w:iCs w:val="0"/>
                <w:color w:val="000000"/>
                <w:sz w:val="24"/>
                <w:szCs w:val="24"/>
                <w:u w:val="none"/>
              </w:rPr>
            </w:pPr>
          </w:p>
        </w:tc>
      </w:tr>
      <w:tr w14:paraId="60E03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BD33E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六、大门、操场及五监区护坡宣传标语</w:t>
            </w:r>
          </w:p>
        </w:tc>
      </w:tr>
      <w:tr w14:paraId="2AF54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B06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769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宣传标语：字</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F17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规格：1000*1000*50mm；材质工艺：镀锌板激光精工切割无缝满焊；镀锌板除油，酸洗，磷化处理，原子灰补平打磨；漆面为两遍环氧底漆，三遍汽车面漆</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976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B9C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59.00 </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EB4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监区外27、操场16、五监区护坡16</w:t>
            </w:r>
          </w:p>
        </w:tc>
      </w:tr>
      <w:tr w14:paraId="60D43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691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64C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大门标语：固定架及底座</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B95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规格：1000*2000*30mm；材质工艺：30*30热镀锌角铁固定架，预埋基座，C25混凝土</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35B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4F6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27.00 </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3514C">
            <w:pPr>
              <w:jc w:val="center"/>
              <w:rPr>
                <w:rFonts w:hint="eastAsia" w:ascii="宋体" w:hAnsi="宋体" w:eastAsia="宋体" w:cs="宋体"/>
                <w:i w:val="0"/>
                <w:iCs w:val="0"/>
                <w:color w:val="000000"/>
                <w:sz w:val="24"/>
                <w:szCs w:val="24"/>
                <w:u w:val="none"/>
              </w:rPr>
            </w:pPr>
          </w:p>
        </w:tc>
      </w:tr>
      <w:tr w14:paraId="6CF65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313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6F0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操场标语：高空安装</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68F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高空危险作业</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B2A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栋</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113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30673">
            <w:pPr>
              <w:jc w:val="center"/>
              <w:rPr>
                <w:rFonts w:hint="eastAsia" w:ascii="宋体" w:hAnsi="宋体" w:eastAsia="宋体" w:cs="宋体"/>
                <w:i w:val="0"/>
                <w:iCs w:val="0"/>
                <w:color w:val="000000"/>
                <w:sz w:val="24"/>
                <w:szCs w:val="24"/>
                <w:u w:val="none"/>
              </w:rPr>
            </w:pPr>
          </w:p>
        </w:tc>
      </w:tr>
      <w:tr w14:paraId="2B03F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D5E04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七、监区内部及教育矫治中心</w:t>
            </w:r>
          </w:p>
        </w:tc>
      </w:tr>
      <w:tr w14:paraId="495F4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662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861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宣传标语</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49B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规格：600*120；材质工艺：广告板UV全彩打印</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15D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DDC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71.00 </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E75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监区内部56，教育矫治中心15</w:t>
            </w:r>
          </w:p>
        </w:tc>
      </w:tr>
      <w:tr w14:paraId="66669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B277C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lang w:val="en-US" w:eastAsia="zh-CN"/>
              </w:rPr>
              <w:t>备注：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1.本项目含设计、制作，设计方案和制作标准必须达到项目方要求；</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2.相关规格为基本框架测量，具体以设计方案为准；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3.由项目方指定的旧广告牌、标语等的拆除、运输、处理及清理痕迹等工作由项目承接方负责；</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4.因工作要求，高空作业只能采用顶楼绳降方式。</w:t>
            </w:r>
          </w:p>
        </w:tc>
      </w:tr>
    </w:tbl>
    <w:p w14:paraId="67DE834D">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（二）设计要求</w:t>
      </w:r>
    </w:p>
    <w:p w14:paraId="358A9F9A">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1.对于需要定制的物品，</w:t>
      </w:r>
      <w:r>
        <w:rPr>
          <w:rFonts w:hint="eastAsia" w:ascii="宋体" w:hAnsi="宋体" w:cs="宋体"/>
          <w:sz w:val="24"/>
          <w:szCs w:val="24"/>
          <w:lang w:val="en-US" w:eastAsia="zh-CN"/>
        </w:rPr>
        <w:t>成交供应商</w:t>
      </w:r>
      <w:r>
        <w:rPr>
          <w:rFonts w:hint="eastAsia" w:ascii="宋体" w:hAnsi="宋体" w:eastAsia="宋体" w:cs="宋体"/>
          <w:sz w:val="24"/>
          <w:szCs w:val="24"/>
          <w:lang w:val="en-US" w:eastAsia="zh-CN"/>
        </w:rPr>
        <w:t>必须严格按照采购人的要求进行设计、制作、安装和维护，</w:t>
      </w:r>
      <w:r>
        <w:rPr>
          <w:rFonts w:hint="eastAsia" w:ascii="宋体" w:hAnsi="宋体" w:cs="宋体"/>
          <w:sz w:val="24"/>
          <w:szCs w:val="24"/>
          <w:lang w:val="en-US" w:eastAsia="zh-CN"/>
        </w:rPr>
        <w:t>成交供应商</w:t>
      </w:r>
      <w:r>
        <w:rPr>
          <w:rFonts w:hint="eastAsia" w:ascii="宋体" w:hAnsi="宋体" w:eastAsia="宋体" w:cs="宋体"/>
          <w:sz w:val="24"/>
          <w:szCs w:val="24"/>
          <w:lang w:val="en-US" w:eastAsia="zh-CN"/>
        </w:rPr>
        <w:t>的设计须满足采购人要求。</w:t>
      </w:r>
    </w:p>
    <w:p w14:paraId="753EAE58">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2.采购人对</w:t>
      </w:r>
      <w:r>
        <w:rPr>
          <w:rFonts w:hint="eastAsia" w:ascii="宋体" w:hAnsi="宋体" w:cs="宋体"/>
          <w:sz w:val="24"/>
          <w:szCs w:val="24"/>
          <w:lang w:val="en-US" w:eastAsia="zh-CN"/>
        </w:rPr>
        <w:t>成交供应商</w:t>
      </w:r>
      <w:r>
        <w:rPr>
          <w:rFonts w:hint="eastAsia" w:ascii="宋体" w:hAnsi="宋体" w:eastAsia="宋体" w:cs="宋体"/>
          <w:sz w:val="24"/>
          <w:szCs w:val="24"/>
          <w:lang w:val="en-US" w:eastAsia="zh-CN"/>
        </w:rPr>
        <w:t>的版面内容有权提出修改意见，</w:t>
      </w:r>
      <w:r>
        <w:rPr>
          <w:rFonts w:hint="eastAsia" w:ascii="宋体" w:hAnsi="宋体" w:cs="宋体"/>
          <w:sz w:val="24"/>
          <w:szCs w:val="24"/>
          <w:lang w:val="en-US" w:eastAsia="zh-CN"/>
        </w:rPr>
        <w:t>成交供应商</w:t>
      </w:r>
      <w:r>
        <w:rPr>
          <w:rFonts w:hint="eastAsia" w:ascii="宋体" w:hAnsi="宋体" w:eastAsia="宋体" w:cs="宋体"/>
          <w:sz w:val="24"/>
          <w:szCs w:val="24"/>
          <w:lang w:val="en-US" w:eastAsia="zh-CN"/>
        </w:rPr>
        <w:t>应根据采购人的要求进行修改，并不得因此增加结算费用。</w:t>
      </w:r>
    </w:p>
    <w:p w14:paraId="2D83C7D4">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3.根据采购人的具体任务要求，做好各类</w:t>
      </w:r>
      <w:r>
        <w:rPr>
          <w:rFonts w:hint="eastAsia" w:ascii="宋体" w:hAnsi="宋体"/>
          <w:sz w:val="24"/>
          <w:szCs w:val="24"/>
          <w:lang w:val="en-US" w:eastAsia="zh-CN"/>
        </w:rPr>
        <w:t>标语标识</w:t>
      </w:r>
      <w:r>
        <w:rPr>
          <w:rFonts w:hint="eastAsia" w:ascii="宋体" w:hAnsi="宋体" w:eastAsia="宋体" w:cs="宋体"/>
          <w:sz w:val="24"/>
          <w:szCs w:val="24"/>
          <w:lang w:val="en-US" w:eastAsia="zh-CN"/>
        </w:rPr>
        <w:t>产品的设计，设计要新颖、大方，符合大众审美观点，贴合采购人使用的场合、场景。</w:t>
      </w:r>
    </w:p>
    <w:p w14:paraId="6C463CB2">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cs="宋体"/>
          <w:sz w:val="24"/>
          <w:szCs w:val="24"/>
          <w:lang w:val="en-US" w:eastAsia="zh-CN"/>
        </w:rPr>
        <w:t>成交供应商</w:t>
      </w:r>
      <w:r>
        <w:rPr>
          <w:rFonts w:hint="eastAsia" w:ascii="宋体" w:hAnsi="宋体" w:eastAsia="宋体" w:cs="宋体"/>
          <w:sz w:val="24"/>
          <w:szCs w:val="24"/>
          <w:lang w:val="en-US" w:eastAsia="zh-CN"/>
        </w:rPr>
        <w:t>在</w:t>
      </w:r>
      <w:r>
        <w:rPr>
          <w:rFonts w:hint="eastAsia" w:ascii="宋体" w:hAnsi="宋体"/>
          <w:sz w:val="24"/>
          <w:szCs w:val="24"/>
          <w:lang w:val="en-US" w:eastAsia="zh-CN"/>
        </w:rPr>
        <w:t>标语标识</w:t>
      </w:r>
      <w:r>
        <w:rPr>
          <w:rFonts w:hint="eastAsia" w:ascii="宋体" w:hAnsi="宋体" w:eastAsia="宋体" w:cs="宋体"/>
          <w:sz w:val="24"/>
          <w:szCs w:val="24"/>
          <w:lang w:val="en-US" w:eastAsia="zh-CN"/>
        </w:rPr>
        <w:t>产品的设计环节首次未能通过采购人的审核，必须按照采购人的要求限期进行修改，经返回修改并通过了采购人的审核，</w:t>
      </w:r>
      <w:r>
        <w:rPr>
          <w:rFonts w:hint="eastAsia" w:ascii="宋体" w:hAnsi="宋体" w:cs="宋体"/>
          <w:sz w:val="24"/>
          <w:szCs w:val="24"/>
          <w:lang w:val="en-US" w:eastAsia="zh-CN"/>
        </w:rPr>
        <w:t>成交供应商</w:t>
      </w:r>
      <w:r>
        <w:rPr>
          <w:rFonts w:hint="eastAsia" w:ascii="宋体" w:hAnsi="宋体" w:eastAsia="宋体" w:cs="宋体"/>
          <w:sz w:val="24"/>
          <w:szCs w:val="24"/>
          <w:lang w:val="en-US" w:eastAsia="zh-CN"/>
        </w:rPr>
        <w:t>完成相关设计工作后，必须在5天内将该工作的全部电子版原件按采购人指定的方式交于采购人备案存档，设计成果归采购人所有。</w:t>
      </w:r>
    </w:p>
    <w:p w14:paraId="0BE8A9AD">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（三）制作要求</w:t>
      </w:r>
    </w:p>
    <w:p w14:paraId="17EA7A13">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成交供应商</w:t>
      </w:r>
      <w:r>
        <w:rPr>
          <w:rFonts w:hint="eastAsia" w:ascii="宋体" w:hAnsi="宋体" w:eastAsia="宋体" w:cs="宋体"/>
          <w:sz w:val="24"/>
          <w:szCs w:val="24"/>
          <w:lang w:val="en-US" w:eastAsia="zh-CN"/>
        </w:rPr>
        <w:t>所制作的</w:t>
      </w:r>
      <w:r>
        <w:rPr>
          <w:rFonts w:hint="eastAsia" w:ascii="宋体" w:hAnsi="宋体"/>
          <w:sz w:val="24"/>
          <w:szCs w:val="24"/>
          <w:lang w:val="en-US" w:eastAsia="zh-CN"/>
        </w:rPr>
        <w:t>标语标识</w:t>
      </w:r>
      <w:r>
        <w:rPr>
          <w:rFonts w:hint="eastAsia" w:ascii="宋体" w:hAnsi="宋体" w:eastAsia="宋体" w:cs="宋体"/>
          <w:sz w:val="24"/>
          <w:szCs w:val="24"/>
          <w:lang w:val="en-US" w:eastAsia="zh-CN"/>
        </w:rPr>
        <w:t>产品，应符合国家相应技术规定，符合行业标准，并满足采购人需求。</w:t>
      </w:r>
    </w:p>
    <w:p w14:paraId="10C95360">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2.所有</w:t>
      </w:r>
      <w:r>
        <w:rPr>
          <w:rFonts w:hint="eastAsia" w:ascii="宋体" w:hAnsi="宋体"/>
          <w:sz w:val="24"/>
          <w:szCs w:val="24"/>
          <w:lang w:val="en-US" w:eastAsia="zh-CN"/>
        </w:rPr>
        <w:t>标语标识</w:t>
      </w:r>
      <w:r>
        <w:rPr>
          <w:rFonts w:hint="eastAsia" w:ascii="宋体" w:hAnsi="宋体" w:eastAsia="宋体" w:cs="宋体"/>
          <w:sz w:val="24"/>
          <w:szCs w:val="24"/>
          <w:lang w:val="en-US" w:eastAsia="zh-CN"/>
        </w:rPr>
        <w:t>正式生产制作前向采购人提交设计定稿，经采购人确认后方可加工生产，采购人可要求中标人提供相关效果图。</w:t>
      </w:r>
    </w:p>
    <w:p w14:paraId="593EA441">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3.所有</w:t>
      </w:r>
      <w:r>
        <w:rPr>
          <w:rFonts w:hint="eastAsia" w:ascii="宋体" w:hAnsi="宋体"/>
          <w:sz w:val="24"/>
          <w:szCs w:val="24"/>
          <w:lang w:val="en-US" w:eastAsia="zh-CN"/>
        </w:rPr>
        <w:t>标语标识</w:t>
      </w:r>
      <w:r>
        <w:rPr>
          <w:rFonts w:hint="eastAsia" w:ascii="宋体" w:hAnsi="宋体" w:eastAsia="宋体" w:cs="宋体"/>
          <w:sz w:val="24"/>
          <w:szCs w:val="24"/>
          <w:lang w:val="en-US" w:eastAsia="zh-CN"/>
        </w:rPr>
        <w:t>印制要求图片色彩均匀, 画像清晰，日常标识色卡在每次制作中不得出现与上一次的色调偏差，如出现色调不符，采购人有权要求重做或不予支付该笔费用。</w:t>
      </w:r>
    </w:p>
    <w:p w14:paraId="20A6A127">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4.所有</w:t>
      </w:r>
      <w:r>
        <w:rPr>
          <w:rFonts w:hint="eastAsia" w:ascii="宋体" w:hAnsi="宋体"/>
          <w:sz w:val="24"/>
          <w:szCs w:val="24"/>
          <w:lang w:val="en-US" w:eastAsia="zh-CN"/>
        </w:rPr>
        <w:t>标语</w:t>
      </w:r>
      <w:r>
        <w:rPr>
          <w:rFonts w:hint="eastAsia" w:ascii="宋体" w:hAnsi="宋体" w:eastAsia="宋体" w:cs="宋体"/>
          <w:sz w:val="24"/>
          <w:szCs w:val="24"/>
          <w:lang w:val="en-US" w:eastAsia="zh-CN"/>
        </w:rPr>
        <w:t>标识印制要求内容和标题字体清晰，无重影、叠影或模糊现象；需要安装的物品，除上述印刷要求外，还要求安装端正、美观、安全、牢固。</w:t>
      </w:r>
    </w:p>
    <w:p w14:paraId="3630EEC3">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（四）人员要求</w:t>
      </w:r>
    </w:p>
    <w:p w14:paraId="71934D3D">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1.投标人须指定至少2名项目管理人员负责工作对接。</w:t>
      </w:r>
    </w:p>
    <w:p w14:paraId="01B0F556">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（五）实施要求</w:t>
      </w:r>
    </w:p>
    <w:p w14:paraId="270BC055">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标人应保证积极主动地与采购人配合，随时响应采购人的各项要求，提供上门测量设计，按采购人要求提供项目管理人员上门对接服务，24小时内派人上门服务，3天内完成设计稿（若因采购人原因修改设计稿，应按照采购人要求延迟时间内完成），确定设计稿后5天内按采购人的要求将所需货物送到采购人指定的地点，自备安装工具到现场进行安装，直到货物正常使用，中标人在用户安装现场进行最终验收所发生的一切费用由中标人承担。如遇紧急情况，需按采购人要求的时限加急完成，不补偿加急费用，不得影响采购人正常工作，其他可按采购人约定时间交货，其余未详尽服务交货期限由双方协商。若项目管理人员不符合采购人要求，需在3日内进行更换。</w:t>
      </w:r>
    </w:p>
    <w:p w14:paraId="19587491">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中标人向采购人提供安装和维修所需辅材、特殊专用的工具、备件及清单和中文说明书，其费用均包括在投标人报价的价格内。所有材料、设备工具等应经采购单位认可后方可使用，否则，采购人有权责令中标人更换，直至材料及设备符合招标文件以及响应承诺的要求，所造成的损失由中标人负责。</w:t>
      </w:r>
    </w:p>
    <w:p w14:paraId="65ABA860">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.中标人须能提供良好的技术支持和快速的应急响应和处理能力。</w:t>
      </w:r>
    </w:p>
    <w:p w14:paraId="62ADFBBB">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中标人应为项目工作人员配备专业技术工具，工作人员应具有相应的执业资质（如涉及高空作业的，须具有高空作业证书等），并在施工或安装前报采购人审核，服装统一整齐、文明施工。中标人应加强工作人员的安全教育，相关人员人身财产安全事故责任均由中标人自行承担。</w:t>
      </w:r>
    </w:p>
    <w:p w14:paraId="07BC768C">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.本项目的管理、维护均由中标人负责，中标人应确保其牢固、安全、完好、整洁、美观。遇台风、暴雨等情况应做好采取相应的安全防范措施及维护。</w:t>
      </w:r>
    </w:p>
    <w:p w14:paraId="396AE719">
      <w:pPr>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b w:val="0"/>
          <w:bCs w:val="0"/>
          <w:kern w:val="0"/>
          <w:sz w:val="24"/>
          <w:highlight w:val="none"/>
          <w:lang w:val="en-US" w:eastAsia="zh-CN"/>
        </w:rPr>
        <w:t>6.</w:t>
      </w:r>
      <w:r>
        <w:rPr>
          <w:rFonts w:hint="eastAsia" w:ascii="宋体" w:hAnsi="宋体" w:eastAsia="宋体" w:cs="Times New Roman"/>
          <w:b w:val="0"/>
          <w:bCs w:val="0"/>
          <w:color w:val="auto"/>
          <w:kern w:val="0"/>
          <w:sz w:val="24"/>
          <w:szCs w:val="24"/>
          <w:highlight w:val="none"/>
          <w:lang w:val="en-US" w:eastAsia="zh-CN" w:bidi="ar-SA"/>
        </w:rPr>
        <w:t>由于采购方管理的特殊性，要求成交供应商指派送货、管理、施工人员等必须为男性，且无犯罪前科等符合采购方外涉人员的管理规定。成交供应商送货车辆应性能安全可靠，门窗完好无损，同时随车配备安全保险锁，遵守采购方车辆相关管理规定。</w:t>
      </w:r>
    </w:p>
    <w:p w14:paraId="45BD33E7">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（六）交货要求</w:t>
      </w:r>
    </w:p>
    <w:p w14:paraId="361640FC">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1.现场交货：中标人应负责将货物初验收合格后，货物到达采购人指定现场并完成安装后，由采购人进行基本质量和数量检验合格即为现场交货。</w:t>
      </w:r>
    </w:p>
    <w:p w14:paraId="0ACC63F9">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2.最终交货：经采购人验收合格即为最终交货。</w:t>
      </w:r>
    </w:p>
    <w:p w14:paraId="256BC475">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3.中标人须按采购人要求对宣传品进行包装、送货、安装，并提供送货清单。本项目技术及质量标准按国家相关标准执行，中标人应严格遵守《印刷业管理条例》《中华人民共和国广告法》及有关法律。</w:t>
      </w:r>
    </w:p>
    <w:p w14:paraId="627D71BA">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 本项目“横幅”“竖幅”等安装涉及高空作业。中标人为采购人安装横幅等宣传品时，要确保安装的设备安全、牢固并保障安装工作人员的安全，如发生意外，其所有费用由中标人承担，工作完成后要按要求及时清理现场。</w:t>
      </w:r>
    </w:p>
    <w:p w14:paraId="3E990EF1">
      <w:pPr>
        <w:widowControl/>
        <w:spacing w:line="400" w:lineRule="exact"/>
        <w:ind w:firstLine="482" w:firstLineChars="200"/>
        <w:jc w:val="left"/>
        <w:rPr>
          <w:rFonts w:hint="eastAsia" w:ascii="宋体" w:hAnsi="宋体"/>
          <w:b/>
          <w:bCs/>
          <w:sz w:val="24"/>
          <w:szCs w:val="24"/>
        </w:rPr>
      </w:pPr>
      <w:r>
        <w:rPr>
          <w:rFonts w:hint="eastAsia" w:ascii="宋体" w:hAnsi="宋体"/>
          <w:b/>
          <w:bCs/>
          <w:kern w:val="0"/>
          <w:sz w:val="24"/>
          <w:szCs w:val="24"/>
        </w:rPr>
        <w:t>三、商务要求</w:t>
      </w:r>
      <w:r>
        <w:rPr>
          <w:rFonts w:ascii="宋体" w:hAnsi="宋体"/>
          <w:b/>
          <w:sz w:val="24"/>
          <w:szCs w:val="24"/>
        </w:rPr>
        <w:t>（下述所有要求均为不允许偏离的实质性要求，若负偏离则按无效</w:t>
      </w:r>
      <w:r>
        <w:rPr>
          <w:rFonts w:hint="eastAsia" w:ascii="宋体" w:hAnsi="宋体"/>
          <w:b/>
          <w:sz w:val="24"/>
          <w:szCs w:val="24"/>
        </w:rPr>
        <w:t>响应</w:t>
      </w:r>
      <w:r>
        <w:rPr>
          <w:rFonts w:ascii="宋体" w:hAnsi="宋体"/>
          <w:b/>
          <w:sz w:val="24"/>
          <w:szCs w:val="24"/>
        </w:rPr>
        <w:t>处理）</w:t>
      </w:r>
    </w:p>
    <w:p w14:paraId="3AE49E74">
      <w:pPr>
        <w:spacing w:line="360" w:lineRule="auto"/>
        <w:ind w:firstLine="482" w:firstLineChars="200"/>
        <w:rPr>
          <w:rFonts w:hint="eastAsia" w:ascii="宋体" w:hAnsi="宋体"/>
          <w:sz w:val="24"/>
          <w:szCs w:val="24"/>
        </w:rPr>
      </w:pPr>
      <w:r>
        <w:rPr>
          <w:rFonts w:hint="eastAsia" w:ascii="宋体" w:hAnsi="宋体"/>
          <w:b/>
          <w:bCs/>
          <w:sz w:val="24"/>
          <w:szCs w:val="24"/>
        </w:rPr>
        <w:t>1、交货地点</w:t>
      </w:r>
      <w:r>
        <w:rPr>
          <w:rFonts w:hint="eastAsia" w:ascii="宋体" w:hAnsi="宋体"/>
          <w:sz w:val="24"/>
          <w:szCs w:val="24"/>
        </w:rPr>
        <w:t>：</w:t>
      </w:r>
      <w:r>
        <w:rPr>
          <w:rFonts w:hint="eastAsia" w:ascii="宋体" w:hAnsi="宋体"/>
          <w:b/>
          <w:bCs/>
          <w:kern w:val="0"/>
          <w:sz w:val="24"/>
          <w:szCs w:val="24"/>
          <w:lang w:eastAsia="zh-CN"/>
        </w:rPr>
        <w:t>福建省龙岩监狱</w:t>
      </w:r>
      <w:r>
        <w:rPr>
          <w:rFonts w:hint="eastAsia" w:ascii="宋体" w:hAnsi="宋体"/>
          <w:b/>
          <w:bCs/>
          <w:kern w:val="0"/>
          <w:sz w:val="24"/>
          <w:szCs w:val="24"/>
        </w:rPr>
        <w:t>指定地点（具体地址以签订合同为准）。</w:t>
      </w:r>
    </w:p>
    <w:p w14:paraId="2DC73E1C">
      <w:pPr>
        <w:spacing w:line="360" w:lineRule="auto"/>
        <w:ind w:firstLine="482" w:firstLineChars="200"/>
        <w:rPr>
          <w:rFonts w:hint="eastAsia" w:ascii="宋体" w:hAnsi="宋体"/>
          <w:sz w:val="24"/>
          <w:szCs w:val="24"/>
        </w:rPr>
      </w:pPr>
      <w:r>
        <w:rPr>
          <w:rFonts w:hint="eastAsia" w:ascii="宋体" w:hAnsi="宋体"/>
          <w:b/>
          <w:bCs/>
          <w:sz w:val="24"/>
          <w:szCs w:val="24"/>
        </w:rPr>
        <w:t>2、交付时间：</w:t>
      </w:r>
      <w:r>
        <w:rPr>
          <w:rFonts w:hint="eastAsia" w:ascii="宋体" w:hAnsi="宋体" w:eastAsia="宋体" w:cs="宋体"/>
          <w:b/>
          <w:bCs/>
          <w:kern w:val="0"/>
          <w:sz w:val="24"/>
          <w:szCs w:val="24"/>
          <w:lang w:val="en-US" w:eastAsia="zh-CN"/>
        </w:rPr>
        <w:t>自合同签订之日起30日内交付</w:t>
      </w:r>
      <w:r>
        <w:rPr>
          <w:rFonts w:hint="eastAsia" w:ascii="宋体" w:hAnsi="宋体" w:eastAsia="宋体" w:cs="宋体"/>
          <w:b/>
          <w:bCs/>
          <w:kern w:val="0"/>
          <w:sz w:val="24"/>
          <w:szCs w:val="24"/>
          <w:lang w:eastAsia="zh-CN"/>
        </w:rPr>
        <w:t>。</w:t>
      </w:r>
    </w:p>
    <w:p w14:paraId="7B97D637">
      <w:pPr>
        <w:spacing w:line="360" w:lineRule="auto"/>
        <w:ind w:firstLine="482" w:firstLineChars="200"/>
        <w:rPr>
          <w:rFonts w:hint="eastAsia" w:ascii="宋体" w:hAnsi="宋体"/>
          <w:b/>
          <w:bCs/>
          <w:sz w:val="24"/>
          <w:szCs w:val="24"/>
        </w:rPr>
      </w:pPr>
      <w:r>
        <w:rPr>
          <w:rFonts w:hint="eastAsia" w:ascii="宋体" w:hAnsi="宋体"/>
          <w:b/>
          <w:bCs/>
          <w:sz w:val="24"/>
          <w:szCs w:val="24"/>
        </w:rPr>
        <w:t>3、</w:t>
      </w:r>
      <w:r>
        <w:rPr>
          <w:rFonts w:hint="eastAsia" w:ascii="宋体" w:hAnsi="宋体" w:eastAsia="宋体" w:cs="宋体"/>
          <w:b/>
          <w:bCs w:val="0"/>
          <w:color w:val="auto"/>
          <w:kern w:val="0"/>
          <w:sz w:val="24"/>
          <w:szCs w:val="24"/>
          <w:highlight w:val="none"/>
        </w:rPr>
        <w:t>交付条件</w:t>
      </w:r>
      <w:r>
        <w:rPr>
          <w:rFonts w:hint="eastAsia" w:ascii="宋体" w:hAnsi="宋体"/>
          <w:b/>
          <w:bCs/>
          <w:sz w:val="24"/>
          <w:szCs w:val="24"/>
        </w:rPr>
        <w:t>：</w:t>
      </w:r>
      <w:r>
        <w:rPr>
          <w:rFonts w:hint="eastAsia" w:ascii="宋体" w:hAnsi="宋体" w:eastAsia="宋体" w:cs="宋体"/>
          <w:b/>
          <w:bCs w:val="0"/>
          <w:snapToGrid/>
          <w:color w:val="auto"/>
          <w:kern w:val="0"/>
          <w:sz w:val="24"/>
          <w:szCs w:val="24"/>
          <w:highlight w:val="none"/>
          <w:lang w:val="zh-CN" w:bidi="ar"/>
        </w:rPr>
        <w:t>满足国家相关标准、行业标准及</w:t>
      </w:r>
      <w:r>
        <w:rPr>
          <w:rFonts w:hint="eastAsia" w:ascii="宋体" w:hAnsi="宋体" w:eastAsia="宋体" w:cs="宋体"/>
          <w:b/>
          <w:bCs w:val="0"/>
          <w:snapToGrid/>
          <w:color w:val="auto"/>
          <w:kern w:val="0"/>
          <w:sz w:val="24"/>
          <w:szCs w:val="24"/>
          <w:highlight w:val="none"/>
          <w:lang w:val="en-US" w:eastAsia="zh-CN" w:bidi="ar"/>
        </w:rPr>
        <w:t>网上</w:t>
      </w:r>
      <w:r>
        <w:rPr>
          <w:rFonts w:hint="eastAsia" w:ascii="宋体" w:hAnsi="宋体" w:eastAsia="宋体" w:cs="宋体"/>
          <w:b/>
          <w:bCs w:val="0"/>
          <w:snapToGrid/>
          <w:kern w:val="0"/>
          <w:sz w:val="24"/>
          <w:szCs w:val="24"/>
          <w:lang w:val="en-US" w:eastAsia="zh-CN" w:bidi="ar"/>
        </w:rPr>
        <w:t>竞价</w:t>
      </w:r>
      <w:r>
        <w:rPr>
          <w:rFonts w:hint="eastAsia" w:ascii="宋体" w:hAnsi="宋体" w:eastAsia="宋体" w:cs="宋体"/>
          <w:b/>
          <w:bCs w:val="0"/>
          <w:snapToGrid/>
          <w:color w:val="auto"/>
          <w:kern w:val="0"/>
          <w:sz w:val="24"/>
          <w:szCs w:val="24"/>
          <w:highlight w:val="none"/>
          <w:lang w:val="zh-CN" w:bidi="ar"/>
        </w:rPr>
        <w:t>文件要求，具备验收条件。</w:t>
      </w:r>
    </w:p>
    <w:p w14:paraId="4C42F110">
      <w:pPr>
        <w:spacing w:line="360" w:lineRule="auto"/>
        <w:ind w:firstLine="482" w:firstLineChars="200"/>
        <w:rPr>
          <w:rFonts w:hint="eastAsia" w:ascii="宋体" w:hAnsi="宋体"/>
          <w:sz w:val="24"/>
          <w:szCs w:val="24"/>
        </w:rPr>
      </w:pPr>
      <w:r>
        <w:rPr>
          <w:rFonts w:hint="eastAsia" w:ascii="宋体" w:hAnsi="宋体"/>
          <w:b/>
          <w:bCs/>
          <w:sz w:val="24"/>
          <w:szCs w:val="24"/>
          <w:lang w:val="en-US" w:eastAsia="zh-CN"/>
        </w:rPr>
        <w:t>4</w:t>
      </w:r>
      <w:r>
        <w:rPr>
          <w:rFonts w:hint="eastAsia" w:ascii="宋体" w:hAnsi="宋体"/>
          <w:b/>
          <w:bCs/>
          <w:sz w:val="24"/>
          <w:szCs w:val="24"/>
        </w:rPr>
        <w:t>、</w:t>
      </w:r>
      <w:r>
        <w:rPr>
          <w:rFonts w:hint="eastAsia" w:ascii="宋体" w:hAnsi="宋体" w:eastAsia="宋体" w:cs="宋体"/>
          <w:b/>
          <w:bCs w:val="0"/>
          <w:sz w:val="24"/>
          <w:szCs w:val="24"/>
          <w:lang w:eastAsia="zh-CN"/>
        </w:rPr>
        <w:t>是</w:t>
      </w:r>
      <w:r>
        <w:rPr>
          <w:rFonts w:hint="eastAsia" w:ascii="宋体" w:hAnsi="宋体" w:eastAsia="宋体" w:cs="宋体"/>
          <w:b/>
          <w:bCs w:val="0"/>
          <w:sz w:val="24"/>
          <w:szCs w:val="24"/>
          <w:lang w:val="en-US" w:eastAsia="zh-CN"/>
        </w:rPr>
        <w:t>否收取</w:t>
      </w:r>
      <w:r>
        <w:rPr>
          <w:rFonts w:hint="eastAsia" w:ascii="宋体" w:hAnsi="宋体" w:eastAsia="宋体" w:cs="宋体"/>
          <w:b/>
          <w:bCs w:val="0"/>
          <w:sz w:val="24"/>
          <w:szCs w:val="24"/>
        </w:rPr>
        <w:t>履约保证金：</w:t>
      </w:r>
      <w:r>
        <w:rPr>
          <w:rStyle w:val="17"/>
          <w:rFonts w:hint="eastAsia" w:ascii="宋体" w:hAnsi="宋体" w:eastAsia="宋体" w:cs="宋体"/>
          <w:b/>
          <w:spacing w:val="0"/>
          <w:sz w:val="24"/>
          <w:szCs w:val="24"/>
        </w:rPr>
        <w:t>是。履约保证金百分比：</w:t>
      </w:r>
      <w:r>
        <w:rPr>
          <w:rStyle w:val="17"/>
          <w:rFonts w:hint="eastAsia" w:ascii="宋体" w:hAnsi="宋体" w:cs="宋体"/>
          <w:b/>
          <w:spacing w:val="0"/>
          <w:sz w:val="24"/>
          <w:szCs w:val="24"/>
          <w:lang w:val="en-US" w:eastAsia="zh-CN"/>
        </w:rPr>
        <w:t>10</w:t>
      </w:r>
      <w:r>
        <w:rPr>
          <w:rStyle w:val="17"/>
          <w:rFonts w:hint="eastAsia" w:ascii="宋体" w:hAnsi="宋体" w:eastAsia="宋体" w:cs="宋体"/>
          <w:b/>
          <w:spacing w:val="0"/>
          <w:sz w:val="24"/>
          <w:szCs w:val="24"/>
        </w:rPr>
        <w:t>%。说明：</w:t>
      </w:r>
      <w:r>
        <w:rPr>
          <w:rFonts w:hint="eastAsia" w:ascii="宋体" w:hAnsi="宋体" w:eastAsia="宋体" w:cs="宋体"/>
          <w:sz w:val="24"/>
          <w:szCs w:val="24"/>
          <w:lang w:val="en-US" w:eastAsia="zh-CN"/>
        </w:rPr>
        <w:t>成交供应商在签订合同前，以银行转账、支票、银行无条件支付保函等非现金方式向采购人缴纳合同金额5%的履约保证金,该履约保证金于验收合格至维保期结束后，成交供应商无违约的前提下书面申请后，于30日内无息退还。【履约保证金以保函形式提交的，应为银行无条件支付的保函，并且保函有效期要涵盖整个合同有效期。】</w:t>
      </w:r>
    </w:p>
    <w:p w14:paraId="7C20EE79">
      <w:pPr>
        <w:pStyle w:val="31"/>
        <w:keepNext w:val="0"/>
        <w:keepLines w:val="0"/>
        <w:pageBreakBefore w:val="0"/>
        <w:numPr>
          <w:ilvl w:val="0"/>
          <w:numId w:val="0"/>
        </w:numPr>
        <w:kinsoku/>
        <w:wordWrap/>
        <w:overflowPunct/>
        <w:topLinePunct w:val="0"/>
        <w:autoSpaceDE/>
        <w:autoSpaceDN/>
        <w:bidi w:val="0"/>
        <w:adjustRightInd/>
        <w:snapToGrid/>
        <w:spacing w:line="400" w:lineRule="exact"/>
        <w:ind w:firstLineChars="200"/>
        <w:textAlignment w:val="auto"/>
        <w:outlineLvl w:val="2"/>
        <w:rPr>
          <w:rFonts w:hint="eastAsia" w:ascii="宋体" w:hAnsi="宋体" w:eastAsia="宋体" w:cs="宋体"/>
          <w:b/>
          <w:bCs w:val="0"/>
          <w:sz w:val="24"/>
          <w:szCs w:val="24"/>
          <w:lang w:val="en-US" w:eastAsia="zh-CN"/>
        </w:rPr>
      </w:pPr>
      <w:bookmarkStart w:id="33" w:name="_Toc24735"/>
      <w:r>
        <w:rPr>
          <w:rFonts w:hint="eastAsia" w:ascii="宋体" w:hAnsi="宋体" w:eastAsia="宋体" w:cs="宋体"/>
          <w:b/>
          <w:bCs w:val="0"/>
          <w:sz w:val="24"/>
          <w:szCs w:val="24"/>
          <w:lang w:val="en-US" w:eastAsia="zh-CN"/>
        </w:rPr>
        <w:t>5、</w:t>
      </w:r>
      <w:r>
        <w:rPr>
          <w:rFonts w:hint="eastAsia" w:ascii="宋体" w:hAnsi="宋体" w:eastAsia="宋体" w:cs="宋体"/>
          <w:b/>
          <w:bCs w:val="0"/>
          <w:color w:val="auto"/>
          <w:kern w:val="0"/>
          <w:sz w:val="24"/>
          <w:szCs w:val="24"/>
          <w:highlight w:val="none"/>
        </w:rPr>
        <w:t>支付方式</w:t>
      </w:r>
    </w:p>
    <w:p w14:paraId="1B98A5F2">
      <w:pPr>
        <w:spacing w:line="360" w:lineRule="auto"/>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合同签订后全部</w:t>
      </w:r>
      <w:r>
        <w:rPr>
          <w:rFonts w:hint="eastAsia" w:ascii="宋体" w:hAnsi="宋体"/>
          <w:sz w:val="24"/>
          <w:szCs w:val="24"/>
          <w:lang w:val="en-US" w:eastAsia="zh-CN"/>
        </w:rPr>
        <w:t>标语标识</w:t>
      </w:r>
      <w:r>
        <w:rPr>
          <w:rFonts w:hint="eastAsia" w:ascii="宋体" w:hAnsi="宋体" w:eastAsia="宋体" w:cs="宋体"/>
          <w:sz w:val="24"/>
          <w:szCs w:val="24"/>
          <w:lang w:val="zh-CN" w:eastAsia="zh-CN"/>
        </w:rPr>
        <w:t>完成安装并经验收合格后</w:t>
      </w:r>
      <w:r>
        <w:rPr>
          <w:rFonts w:hint="eastAsia" w:ascii="宋体" w:hAnsi="宋体" w:eastAsia="宋体" w:cs="宋体"/>
          <w:sz w:val="24"/>
          <w:szCs w:val="24"/>
          <w:lang w:val="en-US" w:eastAsia="zh-CN"/>
        </w:rPr>
        <w:t>30日内，成交供应商将验收凭证和增值税</w:t>
      </w:r>
      <w:r>
        <w:rPr>
          <w:rFonts w:hint="eastAsia" w:ascii="宋体" w:hAnsi="宋体" w:cs="宋体"/>
          <w:sz w:val="24"/>
          <w:szCs w:val="24"/>
          <w:lang w:val="en-US" w:eastAsia="zh-CN"/>
        </w:rPr>
        <w:t>普通</w:t>
      </w:r>
      <w:r>
        <w:rPr>
          <w:rFonts w:hint="eastAsia" w:ascii="宋体" w:hAnsi="宋体" w:eastAsia="宋体" w:cs="宋体"/>
          <w:sz w:val="24"/>
          <w:szCs w:val="24"/>
          <w:lang w:val="en-US" w:eastAsia="zh-CN"/>
        </w:rPr>
        <w:t>发票等材料交付采购人；采购人在收到上述凭证和发票等资料后</w:t>
      </w:r>
      <w:r>
        <w:rPr>
          <w:rFonts w:hint="eastAsia" w:ascii="宋体" w:hAnsi="宋体" w:cs="宋体"/>
          <w:sz w:val="24"/>
          <w:szCs w:val="24"/>
          <w:lang w:val="en-US" w:eastAsia="zh-CN"/>
        </w:rPr>
        <w:t>10个工作</w:t>
      </w:r>
      <w:r>
        <w:rPr>
          <w:rFonts w:hint="eastAsia" w:ascii="宋体" w:hAnsi="宋体" w:eastAsia="宋体" w:cs="宋体"/>
          <w:sz w:val="24"/>
          <w:szCs w:val="24"/>
          <w:lang w:val="en-US" w:eastAsia="zh-CN"/>
        </w:rPr>
        <w:t>日内向成交供应商一次性支付合同总价款。</w:t>
      </w:r>
    </w:p>
    <w:bookmarkEnd w:id="33"/>
    <w:p w14:paraId="5CB4CCBB">
      <w:pPr>
        <w:pStyle w:val="31"/>
        <w:widowControl/>
        <w:numPr>
          <w:ilvl w:val="0"/>
          <w:numId w:val="0"/>
        </w:numPr>
        <w:spacing w:line="400" w:lineRule="exact"/>
        <w:ind w:firstLine="482" w:firstLineChars="200"/>
        <w:jc w:val="both"/>
        <w:rPr>
          <w:rFonts w:hint="eastAsia" w:ascii="宋体" w:hAnsi="宋体" w:eastAsia="宋体" w:cs="宋体"/>
          <w:b/>
          <w:bCs w:val="0"/>
          <w:color w:val="auto"/>
          <w:sz w:val="24"/>
          <w:szCs w:val="24"/>
        </w:rPr>
      </w:pPr>
      <w:r>
        <w:rPr>
          <w:rFonts w:hint="eastAsia" w:ascii="宋体" w:hAnsi="宋体" w:eastAsia="宋体" w:cs="宋体"/>
          <w:b/>
          <w:bCs w:val="0"/>
          <w:color w:val="auto"/>
          <w:kern w:val="0"/>
          <w:sz w:val="24"/>
          <w:szCs w:val="24"/>
          <w:lang w:val="en-US" w:eastAsia="zh-CN"/>
        </w:rPr>
        <w:t>6、</w:t>
      </w:r>
      <w:r>
        <w:rPr>
          <w:rFonts w:ascii="宋体" w:hAnsi="宋体" w:eastAsia="宋体" w:cs="宋体"/>
          <w:b/>
          <w:bCs w:val="0"/>
          <w:color w:val="auto"/>
          <w:sz w:val="24"/>
          <w:szCs w:val="24"/>
        </w:rPr>
        <w:t>货物</w:t>
      </w:r>
      <w:r>
        <w:rPr>
          <w:rFonts w:hint="eastAsia" w:ascii="宋体" w:hAnsi="宋体" w:eastAsia="宋体" w:cs="宋体"/>
          <w:b/>
          <w:bCs w:val="0"/>
          <w:color w:val="auto"/>
          <w:sz w:val="24"/>
          <w:szCs w:val="24"/>
          <w:lang w:val="en-US" w:eastAsia="zh-CN"/>
        </w:rPr>
        <w:t>包装方式及</w:t>
      </w:r>
      <w:r>
        <w:rPr>
          <w:rFonts w:hint="eastAsia" w:ascii="宋体" w:hAnsi="宋体" w:eastAsia="宋体" w:cs="宋体"/>
          <w:b/>
          <w:bCs w:val="0"/>
          <w:color w:val="auto"/>
          <w:kern w:val="0"/>
          <w:sz w:val="24"/>
          <w:szCs w:val="24"/>
        </w:rPr>
        <w:t>送达搬运</w:t>
      </w:r>
    </w:p>
    <w:p w14:paraId="1B0F75E6">
      <w:pPr>
        <w:pStyle w:val="31"/>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left="0" w:leftChars="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.1包装：</w:t>
      </w:r>
      <w:r>
        <w:rPr>
          <w:rFonts w:hint="eastAsia" w:ascii="宋体" w:hAnsi="宋体" w:eastAsia="宋体" w:cs="宋体"/>
          <w:bCs/>
          <w:color w:val="auto"/>
          <w:sz w:val="24"/>
          <w:szCs w:val="24"/>
          <w:highlight w:val="none"/>
          <w:lang w:val="en-US" w:eastAsia="zh-CN"/>
        </w:rPr>
        <w:t>货物</w:t>
      </w:r>
      <w:r>
        <w:rPr>
          <w:rFonts w:hint="eastAsia" w:ascii="宋体" w:hAnsi="宋体" w:eastAsia="宋体" w:cs="宋体"/>
          <w:bCs/>
          <w:color w:val="auto"/>
          <w:sz w:val="24"/>
          <w:szCs w:val="24"/>
          <w:highlight w:val="none"/>
        </w:rPr>
        <w:t>交货时应按国家有关标准要求进行包装。</w:t>
      </w:r>
    </w:p>
    <w:p w14:paraId="03B8E34C">
      <w:pPr>
        <w:pStyle w:val="31"/>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left="0" w:leftChars="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.2方式：包装必须与运输方式相适应，包装方式的确定及包装费用均由</w:t>
      </w:r>
      <w:r>
        <w:rPr>
          <w:rFonts w:hint="eastAsia" w:ascii="宋体" w:hAnsi="宋体" w:eastAsia="宋体" w:cs="宋体"/>
          <w:bCs/>
          <w:color w:val="auto"/>
          <w:sz w:val="24"/>
          <w:szCs w:val="24"/>
          <w:highlight w:val="none"/>
          <w:lang w:eastAsia="zh-CN"/>
        </w:rPr>
        <w:t>成交供应商</w:t>
      </w:r>
      <w:r>
        <w:rPr>
          <w:rFonts w:hint="eastAsia" w:ascii="宋体" w:hAnsi="宋体" w:eastAsia="宋体" w:cs="宋体"/>
          <w:bCs/>
          <w:color w:val="auto"/>
          <w:sz w:val="24"/>
          <w:szCs w:val="24"/>
          <w:highlight w:val="none"/>
        </w:rPr>
        <w:t>负责；由于不适当的包装而造成</w:t>
      </w:r>
      <w:r>
        <w:rPr>
          <w:rFonts w:hint="eastAsia" w:ascii="宋体" w:hAnsi="宋体" w:eastAsia="宋体" w:cs="宋体"/>
          <w:bCs/>
          <w:color w:val="auto"/>
          <w:sz w:val="24"/>
          <w:szCs w:val="24"/>
          <w:highlight w:val="none"/>
          <w:lang w:val="en-US" w:eastAsia="zh-CN"/>
        </w:rPr>
        <w:t>货物</w:t>
      </w:r>
      <w:r>
        <w:rPr>
          <w:rFonts w:hint="eastAsia" w:ascii="宋体" w:hAnsi="宋体" w:eastAsia="宋体" w:cs="宋体"/>
          <w:bCs/>
          <w:color w:val="auto"/>
          <w:sz w:val="24"/>
          <w:szCs w:val="24"/>
          <w:highlight w:val="none"/>
        </w:rPr>
        <w:t>在运输过程中有任何损坏由</w:t>
      </w:r>
      <w:r>
        <w:rPr>
          <w:rFonts w:hint="eastAsia" w:ascii="宋体" w:hAnsi="宋体" w:eastAsia="宋体" w:cs="宋体"/>
          <w:bCs/>
          <w:color w:val="auto"/>
          <w:sz w:val="24"/>
          <w:szCs w:val="24"/>
          <w:highlight w:val="none"/>
          <w:lang w:eastAsia="zh-CN"/>
        </w:rPr>
        <w:t>成交供应商</w:t>
      </w:r>
      <w:r>
        <w:rPr>
          <w:rFonts w:hint="eastAsia" w:ascii="宋体" w:hAnsi="宋体" w:eastAsia="宋体" w:cs="宋体"/>
          <w:bCs/>
          <w:color w:val="auto"/>
          <w:sz w:val="24"/>
          <w:szCs w:val="24"/>
          <w:highlight w:val="none"/>
        </w:rPr>
        <w:t>负责。</w:t>
      </w:r>
    </w:p>
    <w:p w14:paraId="106C202F">
      <w:pPr>
        <w:pStyle w:val="31"/>
        <w:widowControl/>
        <w:numPr>
          <w:ilvl w:val="0"/>
          <w:numId w:val="0"/>
        </w:numPr>
        <w:spacing w:line="400" w:lineRule="exact"/>
        <w:ind w:firstLine="480" w:firstLineChars="200"/>
        <w:jc w:val="both"/>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6</w:t>
      </w:r>
      <w:r>
        <w:rPr>
          <w:rFonts w:ascii="宋体" w:hAnsi="宋体" w:cs="宋体"/>
          <w:bCs/>
          <w:color w:val="auto"/>
          <w:sz w:val="24"/>
          <w:szCs w:val="24"/>
        </w:rPr>
        <w:t>.</w:t>
      </w:r>
      <w:r>
        <w:rPr>
          <w:rFonts w:hint="eastAsia" w:ascii="宋体" w:hAnsi="宋体" w:cs="宋体"/>
          <w:bCs/>
          <w:color w:val="auto"/>
          <w:sz w:val="24"/>
          <w:szCs w:val="24"/>
          <w:lang w:val="en-US" w:eastAsia="zh-CN"/>
        </w:rPr>
        <w:t>3</w:t>
      </w:r>
      <w:r>
        <w:rPr>
          <w:rFonts w:ascii="宋体" w:hAnsi="宋体" w:cs="宋体"/>
          <w:bCs/>
          <w:color w:val="auto"/>
          <w:sz w:val="24"/>
          <w:szCs w:val="24"/>
        </w:rPr>
        <w:t>搬运：</w:t>
      </w:r>
      <w:r>
        <w:rPr>
          <w:rFonts w:hint="eastAsia" w:ascii="宋体" w:hAnsi="宋体" w:cs="宋体"/>
          <w:bCs/>
          <w:color w:val="auto"/>
          <w:sz w:val="24"/>
          <w:szCs w:val="24"/>
          <w:lang w:val="en-US" w:eastAsia="zh-CN"/>
        </w:rPr>
        <w:t>成交供应商</w:t>
      </w:r>
      <w:r>
        <w:rPr>
          <w:rFonts w:ascii="宋体" w:hAnsi="宋体" w:cs="宋体"/>
          <w:bCs/>
          <w:color w:val="auto"/>
          <w:sz w:val="24"/>
          <w:szCs w:val="24"/>
        </w:rPr>
        <w:t>须按采购人要求安排</w:t>
      </w:r>
      <w:r>
        <w:rPr>
          <w:rFonts w:hint="eastAsia" w:ascii="宋体" w:hAnsi="宋体" w:cs="宋体"/>
          <w:bCs/>
          <w:color w:val="auto"/>
          <w:sz w:val="24"/>
          <w:szCs w:val="24"/>
          <w:lang w:val="en-US" w:eastAsia="zh-CN"/>
        </w:rPr>
        <w:t>专用车辆，且</w:t>
      </w:r>
      <w:r>
        <w:rPr>
          <w:rFonts w:ascii="宋体" w:hAnsi="宋体" w:cs="宋体"/>
          <w:bCs/>
          <w:color w:val="auto"/>
          <w:sz w:val="24"/>
          <w:szCs w:val="24"/>
        </w:rPr>
        <w:t>服从采购人安排</w:t>
      </w:r>
      <w:r>
        <w:rPr>
          <w:rFonts w:hint="eastAsia" w:ascii="宋体" w:hAnsi="宋体" w:cs="宋体"/>
          <w:bCs/>
          <w:color w:val="auto"/>
          <w:sz w:val="24"/>
          <w:szCs w:val="24"/>
          <w:lang w:val="en-US" w:eastAsia="zh-CN"/>
        </w:rPr>
        <w:t>组织搬运</w:t>
      </w:r>
      <w:r>
        <w:rPr>
          <w:rFonts w:ascii="宋体" w:hAnsi="宋体" w:cs="宋体"/>
          <w:bCs/>
          <w:color w:val="auto"/>
          <w:sz w:val="24"/>
          <w:szCs w:val="24"/>
        </w:rPr>
        <w:t>。</w:t>
      </w:r>
    </w:p>
    <w:p w14:paraId="70E9E5EA">
      <w:pPr>
        <w:widowControl/>
        <w:spacing w:line="360" w:lineRule="auto"/>
        <w:ind w:firstLine="482" w:firstLineChars="200"/>
        <w:rPr>
          <w:rFonts w:hint="eastAsia" w:ascii="宋体" w:hAnsi="宋体"/>
          <w:sz w:val="24"/>
          <w:szCs w:val="24"/>
        </w:rPr>
      </w:pPr>
      <w:r>
        <w:rPr>
          <w:rFonts w:hint="eastAsia" w:ascii="宋体" w:hAnsi="宋体" w:eastAsia="宋体" w:cs="宋体"/>
          <w:b/>
          <w:bCs w:val="0"/>
          <w:color w:val="auto"/>
          <w:sz w:val="24"/>
          <w:szCs w:val="24"/>
          <w:highlight w:val="none"/>
        </w:rPr>
        <w:t>注：包装应足以承受整个过程中的运输、转运、装卸、储存等，充分考虑到运输途中的各种情况(如暴露于恶劣气候等)和项目所在地的气候特点，以及露天存放的需要。</w:t>
      </w:r>
    </w:p>
    <w:p w14:paraId="2611629F">
      <w:pPr>
        <w:pStyle w:val="31"/>
        <w:keepNext w:val="0"/>
        <w:keepLines w:val="0"/>
        <w:pageBreakBefore w:val="0"/>
        <w:numPr>
          <w:ilvl w:val="0"/>
          <w:numId w:val="0"/>
        </w:numPr>
        <w:kinsoku/>
        <w:wordWrap/>
        <w:overflowPunct/>
        <w:topLinePunct w:val="0"/>
        <w:autoSpaceDE/>
        <w:autoSpaceDN/>
        <w:bidi w:val="0"/>
        <w:adjustRightInd/>
        <w:snapToGrid/>
        <w:spacing w:line="400" w:lineRule="exact"/>
        <w:ind w:firstLineChars="200"/>
        <w:textAlignment w:val="auto"/>
        <w:outlineLvl w:val="2"/>
        <w:rPr>
          <w:rFonts w:hint="eastAsia" w:ascii="宋体" w:hAnsi="宋体" w:eastAsia="宋体" w:cs="宋体"/>
          <w:b w:val="0"/>
          <w:bCs/>
          <w:sz w:val="24"/>
          <w:szCs w:val="24"/>
        </w:rPr>
      </w:pPr>
      <w:r>
        <w:rPr>
          <w:rFonts w:hint="eastAsia" w:ascii="宋体" w:hAnsi="宋体" w:eastAsia="宋体" w:cs="宋体"/>
          <w:b/>
          <w:bCs w:val="0"/>
          <w:kern w:val="0"/>
          <w:sz w:val="24"/>
          <w:szCs w:val="24"/>
          <w:lang w:val="en-US" w:eastAsia="zh-CN" w:bidi="ar-SA"/>
        </w:rPr>
        <w:t>7、</w:t>
      </w:r>
      <w:r>
        <w:rPr>
          <w:rFonts w:hint="eastAsia" w:ascii="宋体" w:hAnsi="宋体" w:eastAsia="宋体" w:cs="宋体"/>
          <w:b/>
          <w:bCs w:val="0"/>
          <w:sz w:val="24"/>
          <w:szCs w:val="24"/>
        </w:rPr>
        <w:t>验收要求</w:t>
      </w:r>
      <w:bookmarkStart w:id="34" w:name="_Toc29876"/>
    </w:p>
    <w:p w14:paraId="5B136D8D">
      <w:pPr>
        <w:pStyle w:val="31"/>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1"/>
      </w:pPr>
      <w:r>
        <w:rPr>
          <w:rFonts w:hint="eastAsia" w:ascii="宋体" w:hAnsi="宋体" w:eastAsia="宋体" w:cs="宋体"/>
          <w:bCs/>
          <w:spacing w:val="0"/>
          <w:kern w:val="0"/>
          <w:sz w:val="24"/>
          <w:szCs w:val="24"/>
          <w:lang w:val="en-US" w:eastAsia="zh-CN" w:bidi="ar"/>
        </w:rPr>
        <w:t>7</w:t>
      </w:r>
      <w:r>
        <w:rPr>
          <w:rFonts w:hint="eastAsia" w:ascii="宋体" w:hAnsi="宋体" w:eastAsia="宋体" w:cs="宋体"/>
          <w:bCs/>
          <w:spacing w:val="0"/>
          <w:kern w:val="0"/>
          <w:sz w:val="24"/>
          <w:szCs w:val="24"/>
          <w:lang w:bidi="ar"/>
        </w:rPr>
        <w:t>.1</w:t>
      </w:r>
      <w:r>
        <w:rPr>
          <w:rFonts w:hint="eastAsia" w:ascii="宋体" w:hAnsi="宋体" w:cs="宋体"/>
          <w:bCs/>
          <w:spacing w:val="0"/>
          <w:kern w:val="0"/>
          <w:sz w:val="24"/>
          <w:szCs w:val="24"/>
          <w:lang w:val="en-US" w:eastAsia="zh-CN" w:bidi="ar"/>
        </w:rPr>
        <w:t>验收标准：</w:t>
      </w:r>
      <w:r>
        <w:rPr>
          <w:rFonts w:hint="eastAsia" w:ascii="宋体" w:hAnsi="宋体" w:eastAsia="宋体" w:cs="宋体"/>
          <w:bCs/>
          <w:spacing w:val="0"/>
          <w:kern w:val="0"/>
          <w:sz w:val="24"/>
          <w:szCs w:val="24"/>
          <w:lang w:bidi="ar"/>
        </w:rPr>
        <w:t>所有货物按厂家产品验收标准(符合国家或行业或地方标准)、</w:t>
      </w:r>
      <w:r>
        <w:rPr>
          <w:rFonts w:hint="eastAsia" w:ascii="宋体" w:hAnsi="宋体" w:eastAsia="宋体" w:cs="宋体"/>
          <w:bCs/>
          <w:spacing w:val="0"/>
          <w:kern w:val="0"/>
          <w:sz w:val="24"/>
          <w:szCs w:val="24"/>
          <w:lang w:val="en-US" w:eastAsia="zh-CN" w:bidi="ar"/>
        </w:rPr>
        <w:t>网上竞价文件</w:t>
      </w:r>
      <w:r>
        <w:rPr>
          <w:rFonts w:hint="eastAsia" w:ascii="宋体" w:hAnsi="宋体" w:eastAsia="宋体" w:cs="宋体"/>
          <w:bCs/>
          <w:spacing w:val="0"/>
          <w:kern w:val="0"/>
          <w:sz w:val="24"/>
          <w:szCs w:val="24"/>
          <w:lang w:bidi="ar"/>
        </w:rPr>
        <w:t>、</w:t>
      </w:r>
      <w:r>
        <w:rPr>
          <w:rFonts w:hint="eastAsia" w:ascii="宋体" w:hAnsi="宋体" w:eastAsia="宋体" w:cs="宋体"/>
          <w:bCs/>
          <w:spacing w:val="0"/>
          <w:kern w:val="0"/>
          <w:sz w:val="24"/>
          <w:szCs w:val="24"/>
          <w:lang w:val="en-US" w:eastAsia="zh-CN" w:bidi="ar"/>
        </w:rPr>
        <w:t>成交供应商响应</w:t>
      </w:r>
      <w:r>
        <w:rPr>
          <w:rFonts w:hint="eastAsia" w:ascii="宋体" w:hAnsi="宋体" w:eastAsia="宋体" w:cs="宋体"/>
          <w:bCs/>
          <w:spacing w:val="0"/>
          <w:kern w:val="0"/>
          <w:sz w:val="24"/>
          <w:szCs w:val="24"/>
          <w:lang w:bidi="ar"/>
        </w:rPr>
        <w:t>文件等有关部分内容进行验收。产品质量达到设计要求，安装调试各项指标符合技术参数要求。所有设备必须是原装包装</w:t>
      </w:r>
      <w:r>
        <w:rPr>
          <w:rFonts w:hint="eastAsia" w:ascii="宋体" w:hAnsi="宋体" w:eastAsia="宋体" w:cs="宋体"/>
          <w:bCs/>
          <w:spacing w:val="0"/>
          <w:kern w:val="0"/>
          <w:sz w:val="24"/>
          <w:szCs w:val="24"/>
          <w:lang w:val="en-US" w:eastAsia="zh-CN" w:bidi="ar"/>
        </w:rPr>
        <w:t>的全新正品</w:t>
      </w:r>
      <w:r>
        <w:rPr>
          <w:rFonts w:hint="eastAsia" w:ascii="宋体" w:hAnsi="宋体" w:eastAsia="宋体" w:cs="宋体"/>
          <w:bCs/>
          <w:spacing w:val="0"/>
          <w:kern w:val="0"/>
          <w:sz w:val="24"/>
          <w:szCs w:val="24"/>
          <w:lang w:bidi="ar"/>
        </w:rPr>
        <w:t>。若发现原包装破损或保修条款不满足要求，</w:t>
      </w:r>
      <w:r>
        <w:rPr>
          <w:rFonts w:hint="eastAsia" w:ascii="宋体" w:hAnsi="宋体" w:eastAsia="宋体" w:cs="宋体"/>
          <w:bCs/>
          <w:spacing w:val="0"/>
          <w:kern w:val="0"/>
          <w:sz w:val="24"/>
          <w:szCs w:val="24"/>
          <w:lang w:val="en-US" w:eastAsia="zh-CN" w:bidi="ar"/>
        </w:rPr>
        <w:t>采购</w:t>
      </w:r>
      <w:r>
        <w:rPr>
          <w:rFonts w:hint="eastAsia" w:ascii="宋体" w:hAnsi="宋体" w:eastAsia="宋体" w:cs="宋体"/>
          <w:bCs/>
          <w:spacing w:val="0"/>
          <w:kern w:val="0"/>
          <w:sz w:val="24"/>
          <w:szCs w:val="24"/>
          <w:lang w:eastAsia="zh-CN" w:bidi="ar"/>
        </w:rPr>
        <w:t>人</w:t>
      </w:r>
      <w:r>
        <w:rPr>
          <w:rFonts w:hint="eastAsia" w:ascii="宋体" w:hAnsi="宋体" w:eastAsia="宋体" w:cs="宋体"/>
          <w:bCs/>
          <w:spacing w:val="0"/>
          <w:kern w:val="0"/>
          <w:sz w:val="24"/>
          <w:szCs w:val="24"/>
          <w:lang w:bidi="ar"/>
        </w:rPr>
        <w:t>有权不予接收，并要求</w:t>
      </w:r>
      <w:r>
        <w:rPr>
          <w:rFonts w:hint="eastAsia" w:ascii="宋体" w:hAnsi="宋体" w:eastAsia="宋体" w:cs="宋体"/>
          <w:bCs/>
          <w:spacing w:val="0"/>
          <w:kern w:val="0"/>
          <w:sz w:val="24"/>
          <w:szCs w:val="24"/>
          <w:lang w:val="en-US" w:eastAsia="zh-CN" w:bidi="ar"/>
        </w:rPr>
        <w:t>成交供应商</w:t>
      </w:r>
      <w:r>
        <w:rPr>
          <w:rFonts w:hint="eastAsia" w:ascii="宋体" w:hAnsi="宋体" w:eastAsia="宋体" w:cs="宋体"/>
          <w:bCs/>
          <w:spacing w:val="0"/>
          <w:kern w:val="0"/>
          <w:sz w:val="24"/>
          <w:szCs w:val="24"/>
          <w:lang w:bidi="ar"/>
        </w:rPr>
        <w:t>无条件免费重新更换，并按合同条款的有关规定执行。</w:t>
      </w:r>
    </w:p>
    <w:p w14:paraId="508FC7C8">
      <w:pPr>
        <w:pStyle w:val="31"/>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1"/>
        <w:rPr>
          <w:rFonts w:hint="eastAsia" w:ascii="宋体" w:hAnsi="宋体" w:eastAsia="宋体" w:cs="宋体"/>
          <w:bCs/>
          <w:spacing w:val="0"/>
          <w:kern w:val="0"/>
          <w:sz w:val="24"/>
          <w:szCs w:val="24"/>
          <w:lang w:bidi="ar"/>
        </w:rPr>
      </w:pPr>
      <w:r>
        <w:rPr>
          <w:rFonts w:hint="eastAsia" w:ascii="宋体" w:hAnsi="宋体" w:eastAsia="宋体" w:cs="宋体"/>
          <w:bCs/>
          <w:sz w:val="24"/>
          <w:szCs w:val="24"/>
          <w:lang w:val="en-US" w:eastAsia="zh-CN" w:bidi="ar"/>
        </w:rPr>
        <w:t>7.2最终验收：</w:t>
      </w:r>
      <w:r>
        <w:rPr>
          <w:rFonts w:hint="eastAsia" w:ascii="宋体" w:hAnsi="宋体" w:eastAsia="宋体" w:cs="宋体"/>
          <w:bCs/>
          <w:i w:val="0"/>
          <w:iCs w:val="0"/>
          <w:caps w:val="0"/>
          <w:spacing w:val="0"/>
          <w:kern w:val="0"/>
          <w:sz w:val="24"/>
          <w:szCs w:val="24"/>
          <w:shd w:val="clear"/>
          <w:lang w:val="en-US" w:eastAsia="zh-CN" w:bidi="ar"/>
        </w:rPr>
        <w:t>设备安装、调试结束后，转入为期7天的试运行。试运行结束后，成交供应商应向采购</w:t>
      </w:r>
      <w:r>
        <w:rPr>
          <w:rFonts w:hint="eastAsia" w:ascii="宋体" w:hAnsi="宋体" w:eastAsia="宋体" w:cs="宋体"/>
          <w:bCs/>
          <w:spacing w:val="0"/>
          <w:kern w:val="0"/>
          <w:sz w:val="24"/>
          <w:szCs w:val="24"/>
          <w:lang w:val="en-US" w:eastAsia="zh-CN" w:bidi="ar"/>
        </w:rPr>
        <w:t>人提交自检记录和试运行记录，并提出验收申请。</w:t>
      </w:r>
    </w:p>
    <w:p w14:paraId="0C108A26">
      <w:pPr>
        <w:pStyle w:val="31"/>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1"/>
        <w:rPr>
          <w:rFonts w:hint="default" w:ascii="宋体" w:hAnsi="宋体" w:eastAsia="宋体" w:cs="宋体"/>
          <w:bCs/>
          <w:spacing w:val="0"/>
          <w:kern w:val="0"/>
          <w:sz w:val="24"/>
          <w:szCs w:val="24"/>
          <w:lang w:val="en-US" w:eastAsia="zh-CN" w:bidi="ar"/>
        </w:rPr>
      </w:pPr>
      <w:r>
        <w:rPr>
          <w:rFonts w:hint="eastAsia" w:ascii="宋体" w:hAnsi="宋体" w:eastAsia="宋体" w:cs="宋体"/>
          <w:bCs/>
          <w:spacing w:val="0"/>
          <w:kern w:val="0"/>
          <w:sz w:val="24"/>
          <w:szCs w:val="24"/>
          <w:lang w:val="en-US" w:eastAsia="zh-CN" w:bidi="ar"/>
        </w:rPr>
        <w:t>7.3</w:t>
      </w:r>
      <w:r>
        <w:rPr>
          <w:rFonts w:hint="eastAsia" w:ascii="宋体" w:hAnsi="宋体" w:eastAsia="宋体" w:cs="宋体"/>
          <w:bCs/>
          <w:spacing w:val="0"/>
          <w:kern w:val="0"/>
          <w:sz w:val="24"/>
          <w:szCs w:val="24"/>
          <w:lang w:bidi="ar"/>
        </w:rPr>
        <w:t>经验收不合格的，因</w:t>
      </w:r>
      <w:r>
        <w:rPr>
          <w:rFonts w:hint="eastAsia" w:ascii="宋体" w:hAnsi="宋体" w:eastAsia="宋体" w:cs="宋体"/>
          <w:bCs/>
          <w:spacing w:val="0"/>
          <w:kern w:val="0"/>
          <w:sz w:val="24"/>
          <w:szCs w:val="24"/>
          <w:lang w:eastAsia="zh-CN" w:bidi="ar"/>
        </w:rPr>
        <w:t>成交供应商</w:t>
      </w:r>
      <w:r>
        <w:rPr>
          <w:rFonts w:hint="eastAsia" w:ascii="宋体" w:hAnsi="宋体" w:eastAsia="宋体" w:cs="宋体"/>
          <w:bCs/>
          <w:spacing w:val="0"/>
          <w:kern w:val="0"/>
          <w:sz w:val="24"/>
          <w:szCs w:val="24"/>
          <w:lang w:bidi="ar"/>
        </w:rPr>
        <w:t>造成的返工、整改等所涉及的费用及延误工期给采购人造成的损失均由</w:t>
      </w:r>
      <w:r>
        <w:rPr>
          <w:rFonts w:hint="eastAsia" w:ascii="宋体" w:hAnsi="宋体" w:eastAsia="宋体" w:cs="宋体"/>
          <w:bCs/>
          <w:spacing w:val="0"/>
          <w:kern w:val="0"/>
          <w:sz w:val="24"/>
          <w:szCs w:val="24"/>
          <w:lang w:eastAsia="zh-CN" w:bidi="ar"/>
        </w:rPr>
        <w:t>成交供应商</w:t>
      </w:r>
      <w:r>
        <w:rPr>
          <w:rFonts w:hint="eastAsia" w:ascii="宋体" w:hAnsi="宋体" w:eastAsia="宋体" w:cs="宋体"/>
          <w:bCs/>
          <w:spacing w:val="0"/>
          <w:kern w:val="0"/>
          <w:sz w:val="24"/>
          <w:szCs w:val="24"/>
          <w:lang w:bidi="ar"/>
        </w:rPr>
        <w:t>承担。</w:t>
      </w:r>
    </w:p>
    <w:p w14:paraId="3ED4BEB4">
      <w:pPr>
        <w:pStyle w:val="31"/>
        <w:numPr>
          <w:ilvl w:val="0"/>
          <w:numId w:val="0"/>
        </w:numPr>
        <w:spacing w:before="0" w:line="400" w:lineRule="exact"/>
        <w:ind w:firstLine="482" w:firstLineChars="200"/>
        <w:jc w:val="both"/>
        <w:outlineLvl w:val="1"/>
        <w:rPr>
          <w:rFonts w:ascii="宋体" w:hAnsi="宋体" w:eastAsia="宋体" w:cs="宋体"/>
          <w:b/>
          <w:bCs w:val="0"/>
          <w:spacing w:val="0"/>
          <w:kern w:val="0"/>
          <w:sz w:val="24"/>
          <w:szCs w:val="24"/>
          <w:lang w:bidi="ar"/>
        </w:rPr>
      </w:pPr>
      <w:r>
        <w:rPr>
          <w:rFonts w:hint="eastAsia" w:ascii="宋体" w:hAnsi="宋体" w:eastAsia="宋体" w:cs="宋体"/>
          <w:b/>
          <w:bCs w:val="0"/>
          <w:spacing w:val="0"/>
          <w:kern w:val="0"/>
          <w:sz w:val="24"/>
          <w:szCs w:val="24"/>
          <w:lang w:eastAsia="zh-CN" w:bidi="ar"/>
        </w:rPr>
        <w:t>8、</w:t>
      </w:r>
      <w:r>
        <w:rPr>
          <w:rFonts w:hint="eastAsia" w:ascii="宋体" w:hAnsi="宋体" w:eastAsia="宋体" w:cs="宋体"/>
          <w:b/>
          <w:bCs w:val="0"/>
          <w:spacing w:val="0"/>
          <w:kern w:val="0"/>
          <w:sz w:val="24"/>
          <w:szCs w:val="24"/>
          <w:lang w:bidi="ar"/>
        </w:rPr>
        <w:t>售后及要求</w:t>
      </w:r>
    </w:p>
    <w:p w14:paraId="326B220B">
      <w:pPr>
        <w:pStyle w:val="31"/>
        <w:numPr>
          <w:ilvl w:val="0"/>
          <w:numId w:val="0"/>
        </w:numPr>
        <w:spacing w:before="0" w:line="400" w:lineRule="exact"/>
        <w:ind w:firstLine="480" w:firstLineChars="200"/>
        <w:jc w:val="both"/>
        <w:outlineLvl w:val="1"/>
        <w:rPr>
          <w:rFonts w:hint="eastAsia" w:ascii="宋体" w:hAnsi="宋体" w:eastAsia="宋体" w:cs="宋体"/>
          <w:bCs/>
          <w:spacing w:val="0"/>
          <w:kern w:val="0"/>
          <w:sz w:val="24"/>
          <w:szCs w:val="24"/>
          <w:lang w:eastAsia="zh-CN" w:bidi="ar"/>
        </w:rPr>
      </w:pPr>
      <w:r>
        <w:rPr>
          <w:rFonts w:hint="eastAsia" w:ascii="宋体" w:hAnsi="宋体" w:eastAsia="宋体" w:cs="宋体"/>
          <w:bCs/>
          <w:spacing w:val="0"/>
          <w:kern w:val="0"/>
          <w:sz w:val="24"/>
          <w:szCs w:val="24"/>
          <w:lang w:val="en-US" w:eastAsia="zh-CN" w:bidi="ar"/>
        </w:rPr>
        <w:t>8</w:t>
      </w:r>
      <w:r>
        <w:rPr>
          <w:rFonts w:hint="eastAsia" w:ascii="宋体" w:hAnsi="宋体" w:eastAsia="宋体" w:cs="宋体"/>
          <w:bCs/>
          <w:spacing w:val="0"/>
          <w:kern w:val="0"/>
          <w:sz w:val="24"/>
          <w:szCs w:val="24"/>
          <w:lang w:bidi="ar"/>
        </w:rPr>
        <w:t>.1自项目最终验收之日起，中标人须</w:t>
      </w:r>
      <w:r>
        <w:rPr>
          <w:rFonts w:hint="eastAsia" w:ascii="宋体" w:hAnsi="宋体" w:eastAsia="宋体" w:cs="宋体"/>
          <w:bCs/>
          <w:spacing w:val="0"/>
          <w:kern w:val="0"/>
          <w:sz w:val="24"/>
          <w:szCs w:val="24"/>
          <w:lang w:val="en-US" w:eastAsia="zh-CN" w:bidi="ar"/>
        </w:rPr>
        <w:t>提供</w:t>
      </w:r>
      <w:r>
        <w:rPr>
          <w:rFonts w:hint="eastAsia" w:ascii="宋体" w:hAnsi="宋体" w:eastAsia="宋体" w:cs="宋体"/>
          <w:bCs/>
          <w:spacing w:val="0"/>
          <w:kern w:val="0"/>
          <w:sz w:val="24"/>
          <w:szCs w:val="24"/>
          <w:lang w:bidi="ar"/>
        </w:rPr>
        <w:t>1年的维护期服务，维护期提供故障检测、故障修复、售后维</w:t>
      </w:r>
      <w:r>
        <w:rPr>
          <w:rFonts w:hint="eastAsia" w:ascii="宋体" w:hAnsi="宋体" w:eastAsia="宋体" w:cs="宋体"/>
          <w:bCs/>
          <w:spacing w:val="0"/>
          <w:kern w:val="0"/>
          <w:sz w:val="24"/>
          <w:szCs w:val="24"/>
          <w:lang w:val="en-US" w:eastAsia="zh-CN" w:bidi="ar"/>
        </w:rPr>
        <w:t>护</w:t>
      </w:r>
      <w:r>
        <w:rPr>
          <w:rFonts w:hint="eastAsia" w:ascii="宋体" w:hAnsi="宋体" w:eastAsia="宋体" w:cs="宋体"/>
          <w:bCs/>
          <w:spacing w:val="0"/>
          <w:kern w:val="0"/>
          <w:sz w:val="24"/>
          <w:szCs w:val="24"/>
          <w:lang w:bidi="ar"/>
        </w:rPr>
        <w:t>期内非因操作不当造成需要更换的零配件及货物由成交供应商负责包修、包换</w:t>
      </w:r>
      <w:r>
        <w:rPr>
          <w:rFonts w:hint="eastAsia" w:ascii="宋体" w:hAnsi="宋体" w:eastAsia="宋体" w:cs="宋体"/>
          <w:bCs/>
          <w:spacing w:val="0"/>
          <w:kern w:val="0"/>
          <w:sz w:val="24"/>
          <w:szCs w:val="24"/>
          <w:lang w:eastAsia="zh-CN" w:bidi="ar"/>
        </w:rPr>
        <w:t>。</w:t>
      </w:r>
    </w:p>
    <w:p w14:paraId="0AA35B28">
      <w:pPr>
        <w:pStyle w:val="31"/>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both"/>
        <w:outlineLvl w:val="1"/>
        <w:rPr>
          <w:rFonts w:hint="eastAsia" w:ascii="宋体" w:hAnsi="宋体" w:eastAsia="宋体" w:cs="宋体"/>
          <w:bCs/>
          <w:spacing w:val="0"/>
          <w:kern w:val="0"/>
          <w:sz w:val="24"/>
          <w:szCs w:val="24"/>
          <w:lang w:val="en-US" w:eastAsia="zh-CN" w:bidi="ar"/>
        </w:rPr>
      </w:pPr>
      <w:r>
        <w:rPr>
          <w:rFonts w:hint="eastAsia" w:ascii="宋体" w:hAnsi="宋体" w:eastAsia="宋体" w:cs="宋体"/>
          <w:bCs/>
          <w:spacing w:val="0"/>
          <w:kern w:val="0"/>
          <w:sz w:val="24"/>
          <w:szCs w:val="24"/>
          <w:lang w:val="en-US" w:eastAsia="zh-CN" w:bidi="ar"/>
        </w:rPr>
        <w:t>8.2</w:t>
      </w:r>
      <w:r>
        <w:rPr>
          <w:rFonts w:hint="eastAsia" w:ascii="宋体" w:hAnsi="宋体" w:eastAsia="宋体" w:cs="宋体"/>
          <w:bCs/>
          <w:spacing w:val="0"/>
          <w:kern w:val="0"/>
          <w:sz w:val="24"/>
          <w:szCs w:val="24"/>
          <w:lang w:bidi="ar"/>
        </w:rPr>
        <w:t>维</w:t>
      </w:r>
      <w:r>
        <w:rPr>
          <w:rFonts w:hint="eastAsia" w:ascii="宋体" w:hAnsi="宋体" w:eastAsia="宋体" w:cs="宋体"/>
          <w:bCs/>
          <w:spacing w:val="0"/>
          <w:kern w:val="0"/>
          <w:sz w:val="24"/>
          <w:szCs w:val="24"/>
          <w:lang w:val="en-US" w:eastAsia="zh-CN" w:bidi="ar"/>
        </w:rPr>
        <w:t>护</w:t>
      </w:r>
      <w:r>
        <w:rPr>
          <w:rFonts w:hint="eastAsia" w:ascii="宋体" w:hAnsi="宋体" w:eastAsia="宋体" w:cs="宋体"/>
          <w:bCs/>
          <w:spacing w:val="0"/>
          <w:kern w:val="0"/>
          <w:sz w:val="24"/>
          <w:szCs w:val="24"/>
          <w:lang w:bidi="ar"/>
        </w:rPr>
        <w:t>期自货物安装调试最终验收合格之日起计算。售后维保期内如出现因设计、制造、运输、装卸等原因造成的质量问题，成交供应商应无偿负责维修、更换。</w:t>
      </w:r>
    </w:p>
    <w:p w14:paraId="0DF55E11">
      <w:pPr>
        <w:pStyle w:val="31"/>
        <w:numPr>
          <w:ilvl w:val="0"/>
          <w:numId w:val="0"/>
        </w:numPr>
        <w:spacing w:before="0" w:line="400" w:lineRule="exact"/>
        <w:ind w:firstLine="480" w:firstLineChars="200"/>
        <w:jc w:val="both"/>
        <w:outlineLvl w:val="1"/>
        <w:rPr>
          <w:rFonts w:hint="eastAsia" w:ascii="宋体" w:hAnsi="宋体" w:eastAsia="宋体" w:cs="宋体"/>
          <w:bCs/>
          <w:spacing w:val="0"/>
          <w:kern w:val="0"/>
          <w:sz w:val="24"/>
          <w:szCs w:val="24"/>
          <w:lang w:bidi="ar"/>
        </w:rPr>
      </w:pPr>
      <w:r>
        <w:rPr>
          <w:rFonts w:hint="eastAsia" w:ascii="宋体" w:hAnsi="宋体" w:eastAsia="宋体" w:cs="宋体"/>
          <w:bCs/>
          <w:spacing w:val="0"/>
          <w:kern w:val="0"/>
          <w:sz w:val="24"/>
          <w:szCs w:val="24"/>
          <w:lang w:val="en-US" w:eastAsia="zh-CN" w:bidi="ar"/>
        </w:rPr>
        <w:t>8</w:t>
      </w:r>
      <w:r>
        <w:rPr>
          <w:rFonts w:hint="eastAsia" w:ascii="宋体" w:hAnsi="宋体" w:eastAsia="宋体" w:cs="宋体"/>
          <w:bCs/>
          <w:spacing w:val="0"/>
          <w:kern w:val="0"/>
          <w:sz w:val="24"/>
          <w:szCs w:val="24"/>
          <w:lang w:bidi="ar"/>
        </w:rPr>
        <w:t>.</w:t>
      </w:r>
      <w:r>
        <w:rPr>
          <w:rFonts w:hint="eastAsia" w:ascii="宋体" w:hAnsi="宋体" w:eastAsia="宋体" w:cs="宋体"/>
          <w:bCs/>
          <w:spacing w:val="0"/>
          <w:kern w:val="0"/>
          <w:sz w:val="24"/>
          <w:szCs w:val="24"/>
          <w:lang w:val="en-US" w:eastAsia="zh-CN" w:bidi="ar"/>
        </w:rPr>
        <w:t>3</w:t>
      </w:r>
      <w:r>
        <w:rPr>
          <w:rFonts w:hint="eastAsia" w:ascii="宋体" w:hAnsi="宋体" w:eastAsia="宋体" w:cs="宋体"/>
          <w:bCs/>
          <w:spacing w:val="0"/>
          <w:kern w:val="0"/>
          <w:sz w:val="24"/>
          <w:szCs w:val="24"/>
          <w:lang w:bidi="ar"/>
        </w:rPr>
        <w:t>维</w:t>
      </w:r>
      <w:r>
        <w:rPr>
          <w:rFonts w:hint="eastAsia" w:ascii="宋体" w:hAnsi="宋体" w:eastAsia="宋体" w:cs="宋体"/>
          <w:bCs/>
          <w:spacing w:val="0"/>
          <w:kern w:val="0"/>
          <w:sz w:val="24"/>
          <w:szCs w:val="24"/>
          <w:lang w:val="en-US" w:eastAsia="zh-CN" w:bidi="ar"/>
        </w:rPr>
        <w:t>护</w:t>
      </w:r>
      <w:r>
        <w:rPr>
          <w:rFonts w:hint="eastAsia" w:ascii="宋体" w:hAnsi="宋体" w:eastAsia="宋体" w:cs="宋体"/>
          <w:bCs/>
          <w:spacing w:val="0"/>
          <w:kern w:val="0"/>
          <w:sz w:val="24"/>
          <w:szCs w:val="24"/>
          <w:lang w:bidi="ar"/>
        </w:rPr>
        <w:t>期内中标人提供上门免费服务，周期为3个月一次，形式为预约上门，服务内容为周期保养检修、检测运行状况、处理使用过程中出现的问题等。</w:t>
      </w:r>
    </w:p>
    <w:p w14:paraId="44B55008">
      <w:pPr>
        <w:pStyle w:val="31"/>
        <w:numPr>
          <w:ilvl w:val="0"/>
          <w:numId w:val="0"/>
        </w:numPr>
        <w:spacing w:before="0" w:line="400" w:lineRule="exact"/>
        <w:ind w:firstLine="480" w:firstLineChars="200"/>
        <w:jc w:val="both"/>
        <w:outlineLvl w:val="1"/>
        <w:rPr>
          <w:rFonts w:hint="eastAsia" w:ascii="宋体" w:hAnsi="宋体" w:eastAsia="宋体" w:cs="宋体"/>
          <w:bCs/>
          <w:spacing w:val="0"/>
          <w:kern w:val="0"/>
          <w:sz w:val="24"/>
          <w:szCs w:val="24"/>
          <w:lang w:bidi="ar"/>
        </w:rPr>
      </w:pPr>
      <w:r>
        <w:rPr>
          <w:rFonts w:hint="eastAsia" w:ascii="宋体" w:hAnsi="宋体" w:eastAsia="宋体" w:cs="宋体"/>
          <w:bCs/>
          <w:spacing w:val="0"/>
          <w:kern w:val="0"/>
          <w:sz w:val="24"/>
          <w:szCs w:val="24"/>
          <w:lang w:val="en-US" w:eastAsia="zh-CN" w:bidi="ar"/>
        </w:rPr>
        <w:t>8</w:t>
      </w:r>
      <w:r>
        <w:rPr>
          <w:rFonts w:hint="eastAsia" w:ascii="宋体" w:hAnsi="宋体" w:eastAsia="宋体" w:cs="宋体"/>
          <w:bCs/>
          <w:spacing w:val="0"/>
          <w:kern w:val="0"/>
          <w:sz w:val="24"/>
          <w:szCs w:val="24"/>
          <w:lang w:bidi="ar"/>
        </w:rPr>
        <w:t>.</w:t>
      </w:r>
      <w:r>
        <w:rPr>
          <w:rFonts w:hint="eastAsia" w:ascii="宋体" w:hAnsi="宋体" w:eastAsia="宋体" w:cs="宋体"/>
          <w:bCs/>
          <w:spacing w:val="0"/>
          <w:kern w:val="0"/>
          <w:sz w:val="24"/>
          <w:szCs w:val="24"/>
          <w:lang w:val="en-US" w:eastAsia="zh-CN" w:bidi="ar"/>
        </w:rPr>
        <w:t>4合同期内，成交供应商</w:t>
      </w:r>
      <w:r>
        <w:rPr>
          <w:rFonts w:hint="eastAsia" w:ascii="宋体" w:hAnsi="宋体" w:eastAsia="宋体" w:cs="宋体"/>
          <w:bCs/>
          <w:spacing w:val="0"/>
          <w:kern w:val="0"/>
          <w:sz w:val="24"/>
          <w:szCs w:val="24"/>
          <w:lang w:bidi="ar"/>
        </w:rPr>
        <w:t>须提供常设7天×24小时热线服务和免费技术支持。</w:t>
      </w:r>
      <w:r>
        <w:rPr>
          <w:rFonts w:hint="eastAsia" w:ascii="宋体" w:hAnsi="宋体" w:eastAsia="宋体" w:cs="宋体"/>
          <w:bCs/>
          <w:spacing w:val="0"/>
          <w:kern w:val="0"/>
          <w:sz w:val="24"/>
          <w:szCs w:val="24"/>
          <w:lang w:val="en-US" w:eastAsia="zh-CN" w:bidi="ar"/>
        </w:rPr>
        <w:t>接到招标人故障电话通知后4小时内电话响应，24小时内到达用户现场解决问题</w:t>
      </w:r>
      <w:r>
        <w:rPr>
          <w:rFonts w:hint="eastAsia" w:ascii="宋体" w:hAnsi="宋体" w:eastAsia="宋体" w:cs="宋体"/>
          <w:bCs/>
          <w:spacing w:val="0"/>
          <w:kern w:val="0"/>
          <w:sz w:val="24"/>
          <w:szCs w:val="24"/>
          <w:lang w:bidi="ar"/>
        </w:rPr>
        <w:t>，48小时内处理完毕(逾期采购人有权另请他人维修，费用由供应商承担)。</w:t>
      </w:r>
    </w:p>
    <w:p w14:paraId="30F4DAA4">
      <w:pPr>
        <w:pStyle w:val="31"/>
        <w:numPr>
          <w:ilvl w:val="0"/>
          <w:numId w:val="0"/>
        </w:numPr>
        <w:spacing w:before="0" w:line="400" w:lineRule="exact"/>
        <w:ind w:firstLine="482" w:firstLineChars="200"/>
        <w:jc w:val="both"/>
        <w:outlineLvl w:val="1"/>
        <w:rPr>
          <w:rFonts w:hint="eastAsia" w:ascii="宋体" w:hAnsi="宋体" w:eastAsia="宋体" w:cs="宋体"/>
          <w:bCs/>
          <w:spacing w:val="0"/>
          <w:kern w:val="0"/>
          <w:sz w:val="24"/>
          <w:szCs w:val="24"/>
          <w:lang w:bidi="ar"/>
        </w:rPr>
      </w:pPr>
      <w:r>
        <w:rPr>
          <w:rFonts w:hint="eastAsia" w:ascii="宋体" w:hAnsi="宋体" w:eastAsia="宋体" w:cs="宋体"/>
          <w:b/>
          <w:bCs w:val="0"/>
          <w:spacing w:val="0"/>
          <w:kern w:val="0"/>
          <w:sz w:val="24"/>
          <w:szCs w:val="24"/>
          <w:lang w:val="en-US" w:eastAsia="zh-CN" w:bidi="ar"/>
        </w:rPr>
        <w:t>9、</w:t>
      </w:r>
      <w:r>
        <w:rPr>
          <w:rFonts w:hint="eastAsia" w:ascii="宋体" w:hAnsi="宋体" w:eastAsia="宋体" w:cs="宋体"/>
          <w:b/>
          <w:bCs w:val="0"/>
          <w:spacing w:val="0"/>
          <w:kern w:val="0"/>
          <w:sz w:val="24"/>
          <w:szCs w:val="24"/>
          <w:lang w:bidi="ar"/>
        </w:rPr>
        <w:t>违约责任及相关要求</w:t>
      </w:r>
      <w:r>
        <w:rPr>
          <w:rFonts w:hint="eastAsia" w:ascii="宋体" w:hAnsi="宋体" w:eastAsia="宋体" w:cs="宋体"/>
          <w:b/>
          <w:bCs w:val="0"/>
          <w:spacing w:val="0"/>
          <w:kern w:val="0"/>
          <w:sz w:val="24"/>
          <w:szCs w:val="24"/>
          <w:lang w:val="en-US" w:eastAsia="zh-CN" w:bidi="ar"/>
        </w:rPr>
        <w:t xml:space="preserve"> </w:t>
      </w:r>
      <w:r>
        <w:rPr>
          <w:rFonts w:hint="eastAsia" w:ascii="宋体" w:hAnsi="宋体" w:eastAsia="宋体" w:cs="宋体"/>
          <w:bCs/>
          <w:spacing w:val="0"/>
          <w:kern w:val="0"/>
          <w:sz w:val="24"/>
          <w:szCs w:val="24"/>
          <w:lang w:val="en-US" w:eastAsia="zh-CN" w:bidi="ar"/>
        </w:rPr>
        <w:t xml:space="preserve"> </w:t>
      </w:r>
    </w:p>
    <w:p w14:paraId="3987B97D">
      <w:pPr>
        <w:pStyle w:val="31"/>
        <w:numPr>
          <w:ilvl w:val="0"/>
          <w:numId w:val="0"/>
        </w:numPr>
        <w:spacing w:before="0" w:line="400" w:lineRule="exact"/>
        <w:ind w:firstLine="480" w:firstLineChars="200"/>
        <w:jc w:val="both"/>
        <w:outlineLvl w:val="1"/>
        <w:rPr>
          <w:rFonts w:hint="eastAsia" w:ascii="宋体" w:hAnsi="宋体" w:eastAsia="宋体" w:cs="宋体"/>
          <w:bCs/>
          <w:spacing w:val="0"/>
          <w:kern w:val="0"/>
          <w:sz w:val="24"/>
          <w:szCs w:val="24"/>
          <w:lang w:val="en-US" w:eastAsia="zh-CN" w:bidi="ar"/>
        </w:rPr>
      </w:pPr>
      <w:r>
        <w:rPr>
          <w:rFonts w:hint="eastAsia" w:ascii="宋体" w:hAnsi="宋体" w:eastAsia="宋体" w:cs="宋体"/>
          <w:bCs/>
          <w:spacing w:val="0"/>
          <w:kern w:val="0"/>
          <w:sz w:val="24"/>
          <w:szCs w:val="24"/>
          <w:lang w:val="en-US" w:eastAsia="zh-CN" w:bidi="ar"/>
        </w:rPr>
        <w:t>9</w:t>
      </w:r>
      <w:r>
        <w:rPr>
          <w:rFonts w:hint="eastAsia" w:ascii="宋体" w:hAnsi="宋体" w:eastAsia="宋体" w:cs="宋体"/>
          <w:bCs/>
          <w:spacing w:val="0"/>
          <w:kern w:val="0"/>
          <w:sz w:val="24"/>
          <w:szCs w:val="24"/>
          <w:lang w:bidi="ar"/>
        </w:rPr>
        <w:t>.</w:t>
      </w:r>
      <w:r>
        <w:rPr>
          <w:rFonts w:hint="eastAsia" w:ascii="宋体" w:hAnsi="宋体" w:eastAsia="宋体" w:cs="宋体"/>
          <w:bCs/>
          <w:spacing w:val="0"/>
          <w:kern w:val="0"/>
          <w:sz w:val="24"/>
          <w:szCs w:val="24"/>
          <w:lang w:val="en-US" w:eastAsia="zh-CN" w:bidi="ar"/>
        </w:rPr>
        <w:t>1</w:t>
      </w:r>
      <w:r>
        <w:rPr>
          <w:rFonts w:hint="eastAsia" w:ascii="宋体" w:hAnsi="宋体" w:eastAsia="宋体" w:cs="宋体"/>
          <w:bCs/>
          <w:spacing w:val="0"/>
          <w:kern w:val="0"/>
          <w:sz w:val="24"/>
          <w:szCs w:val="24"/>
          <w:lang w:eastAsia="zh-CN" w:bidi="ar"/>
        </w:rPr>
        <w:t>成交供应商</w:t>
      </w:r>
      <w:r>
        <w:rPr>
          <w:rFonts w:hint="eastAsia" w:ascii="宋体" w:hAnsi="宋体" w:eastAsia="宋体" w:cs="宋体"/>
          <w:bCs/>
          <w:spacing w:val="0"/>
          <w:kern w:val="0"/>
          <w:sz w:val="24"/>
          <w:szCs w:val="24"/>
          <w:lang w:bidi="ar"/>
        </w:rPr>
        <w:t>所供设备不符合约定标准的，采购人有权拒收设备，</w:t>
      </w:r>
      <w:r>
        <w:rPr>
          <w:rFonts w:hint="eastAsia" w:ascii="宋体" w:hAnsi="宋体" w:eastAsia="宋体" w:cs="宋体"/>
          <w:bCs/>
          <w:spacing w:val="0"/>
          <w:kern w:val="0"/>
          <w:sz w:val="24"/>
          <w:szCs w:val="24"/>
          <w:lang w:val="en-US" w:eastAsia="zh-CN" w:bidi="ar"/>
        </w:rPr>
        <w:t>成交供应商应无条件更换为符合采购要求的产品，超过两次的，采购人有权单方面解除合同并没收履约保证金；</w:t>
      </w:r>
    </w:p>
    <w:p w14:paraId="2AB57E22">
      <w:pPr>
        <w:pStyle w:val="31"/>
        <w:numPr>
          <w:ilvl w:val="0"/>
          <w:numId w:val="0"/>
        </w:numPr>
        <w:spacing w:before="0" w:line="400" w:lineRule="exact"/>
        <w:ind w:firstLine="480" w:firstLineChars="200"/>
        <w:jc w:val="both"/>
        <w:outlineLvl w:val="1"/>
        <w:rPr>
          <w:rFonts w:hint="eastAsia" w:ascii="宋体" w:hAnsi="宋体" w:eastAsia="宋体" w:cs="宋体"/>
          <w:bCs/>
          <w:spacing w:val="0"/>
          <w:kern w:val="0"/>
          <w:sz w:val="24"/>
          <w:szCs w:val="24"/>
          <w:lang w:val="en-US" w:eastAsia="zh-CN" w:bidi="ar"/>
        </w:rPr>
      </w:pPr>
      <w:r>
        <w:rPr>
          <w:rFonts w:hint="eastAsia" w:ascii="宋体" w:hAnsi="宋体" w:eastAsia="宋体" w:cs="宋体"/>
          <w:bCs/>
          <w:spacing w:val="0"/>
          <w:kern w:val="0"/>
          <w:sz w:val="24"/>
          <w:szCs w:val="24"/>
          <w:lang w:val="en-US" w:eastAsia="zh-CN" w:bidi="ar"/>
        </w:rPr>
        <w:t>9.2</w:t>
      </w:r>
      <w:r>
        <w:rPr>
          <w:rFonts w:hint="eastAsia" w:ascii="宋体" w:hAnsi="宋体" w:eastAsia="宋体" w:cs="宋体"/>
          <w:bCs/>
          <w:spacing w:val="0"/>
          <w:kern w:val="0"/>
          <w:sz w:val="24"/>
          <w:szCs w:val="24"/>
          <w:lang w:bidi="ar"/>
        </w:rPr>
        <w:t>按期交货的违约责任</w:t>
      </w:r>
      <w:r>
        <w:rPr>
          <w:rFonts w:hint="eastAsia" w:ascii="宋体" w:hAnsi="宋体" w:eastAsia="宋体" w:cs="宋体"/>
          <w:bCs/>
          <w:spacing w:val="0"/>
          <w:kern w:val="0"/>
          <w:sz w:val="24"/>
          <w:szCs w:val="24"/>
          <w:lang w:eastAsia="zh-CN" w:bidi="ar"/>
        </w:rPr>
        <w:t>：</w:t>
      </w:r>
      <w:r>
        <w:rPr>
          <w:rFonts w:hint="eastAsia" w:ascii="宋体" w:hAnsi="宋体" w:eastAsia="宋体" w:cs="宋体"/>
          <w:bCs/>
          <w:spacing w:val="0"/>
          <w:kern w:val="0"/>
          <w:sz w:val="24"/>
          <w:szCs w:val="24"/>
          <w:lang w:bidi="ar"/>
        </w:rPr>
        <w:t>成交供应商未按时交货</w:t>
      </w:r>
      <w:r>
        <w:rPr>
          <w:rFonts w:hint="eastAsia" w:ascii="宋体" w:hAnsi="宋体" w:eastAsia="宋体" w:cs="宋体"/>
          <w:bCs/>
          <w:spacing w:val="0"/>
          <w:kern w:val="0"/>
          <w:sz w:val="24"/>
          <w:szCs w:val="24"/>
          <w:lang w:eastAsia="zh-CN" w:bidi="ar"/>
        </w:rPr>
        <w:t>，</w:t>
      </w:r>
      <w:r>
        <w:rPr>
          <w:rFonts w:hint="eastAsia" w:ascii="宋体" w:hAnsi="宋体" w:eastAsia="宋体" w:cs="宋体"/>
          <w:bCs/>
          <w:spacing w:val="0"/>
          <w:kern w:val="0"/>
          <w:sz w:val="24"/>
          <w:szCs w:val="24"/>
          <w:lang w:val="en-US" w:eastAsia="zh-CN" w:bidi="ar"/>
        </w:rPr>
        <w:t>每</w:t>
      </w:r>
      <w:r>
        <w:rPr>
          <w:rFonts w:hint="eastAsia" w:ascii="宋体" w:hAnsi="宋体" w:eastAsia="宋体" w:cs="宋体"/>
          <w:bCs/>
          <w:spacing w:val="0"/>
          <w:kern w:val="0"/>
          <w:sz w:val="24"/>
          <w:szCs w:val="24"/>
          <w:lang w:bidi="ar"/>
        </w:rPr>
        <w:t>逾期一天支付违约金</w:t>
      </w:r>
      <w:r>
        <w:rPr>
          <w:rFonts w:hint="eastAsia" w:ascii="宋体" w:hAnsi="宋体" w:eastAsia="宋体" w:cs="宋体"/>
          <w:bCs/>
          <w:spacing w:val="0"/>
          <w:kern w:val="0"/>
          <w:sz w:val="24"/>
          <w:szCs w:val="24"/>
          <w:lang w:val="en-US" w:eastAsia="zh-CN" w:bidi="ar"/>
        </w:rPr>
        <w:t>3</w:t>
      </w:r>
      <w:r>
        <w:rPr>
          <w:rFonts w:hint="eastAsia" w:ascii="宋体" w:hAnsi="宋体" w:eastAsia="宋体" w:cs="宋体"/>
          <w:bCs/>
          <w:spacing w:val="0"/>
          <w:kern w:val="0"/>
          <w:sz w:val="24"/>
          <w:szCs w:val="24"/>
          <w:lang w:bidi="ar"/>
        </w:rPr>
        <w:t>000</w:t>
      </w:r>
      <w:r>
        <w:rPr>
          <w:rFonts w:hint="eastAsia" w:ascii="宋体" w:hAnsi="宋体" w:eastAsia="宋体" w:cs="宋体"/>
          <w:bCs/>
          <w:spacing w:val="0"/>
          <w:kern w:val="0"/>
          <w:sz w:val="24"/>
          <w:szCs w:val="24"/>
          <w:lang w:val="en-US" w:eastAsia="zh-CN" w:bidi="ar"/>
        </w:rPr>
        <w:t>元</w:t>
      </w:r>
      <w:r>
        <w:rPr>
          <w:rFonts w:hint="eastAsia" w:ascii="宋体" w:hAnsi="宋体" w:eastAsia="宋体" w:cs="宋体"/>
          <w:bCs/>
          <w:spacing w:val="0"/>
          <w:kern w:val="0"/>
          <w:sz w:val="24"/>
          <w:szCs w:val="24"/>
          <w:lang w:eastAsia="zh-CN" w:bidi="ar"/>
        </w:rPr>
        <w:t>。</w:t>
      </w:r>
      <w:r>
        <w:rPr>
          <w:rFonts w:hint="eastAsia" w:ascii="宋体" w:hAnsi="宋体" w:eastAsia="宋体" w:cs="宋体"/>
          <w:bCs/>
          <w:spacing w:val="0"/>
          <w:kern w:val="0"/>
          <w:sz w:val="24"/>
          <w:szCs w:val="24"/>
          <w:lang w:bidi="ar"/>
        </w:rPr>
        <w:t>若成交供应商逾期交货达30天（含30天）以上的，视为成交供应商不能交货，采购人有权单方解除本合同并不予退还履约保证金。</w:t>
      </w:r>
    </w:p>
    <w:p w14:paraId="39D45F75">
      <w:pPr>
        <w:pStyle w:val="31"/>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1"/>
        <w:rPr>
          <w:rFonts w:ascii="宋体" w:hAnsi="宋体" w:eastAsia="宋体" w:cs="宋体"/>
          <w:bCs/>
          <w:sz w:val="24"/>
          <w:szCs w:val="24"/>
          <w:lang w:bidi="ar"/>
        </w:rPr>
      </w:pPr>
      <w:r>
        <w:rPr>
          <w:rFonts w:hint="eastAsia" w:ascii="宋体" w:hAnsi="宋体" w:eastAsia="宋体" w:cs="宋体"/>
          <w:bCs/>
          <w:spacing w:val="0"/>
          <w:kern w:val="0"/>
          <w:sz w:val="24"/>
          <w:szCs w:val="24"/>
          <w:lang w:val="en-US" w:eastAsia="zh-CN" w:bidi="ar"/>
        </w:rPr>
        <w:t>9.3</w:t>
      </w:r>
      <w:r>
        <w:rPr>
          <w:rFonts w:hint="eastAsia" w:ascii="宋体" w:hAnsi="宋体" w:eastAsia="宋体" w:cs="宋体"/>
          <w:bCs/>
          <w:spacing w:val="0"/>
          <w:kern w:val="0"/>
          <w:sz w:val="24"/>
          <w:szCs w:val="24"/>
          <w:lang w:bidi="ar"/>
        </w:rPr>
        <w:t>售后维</w:t>
      </w:r>
      <w:r>
        <w:rPr>
          <w:rFonts w:hint="eastAsia" w:ascii="宋体" w:hAnsi="宋体" w:eastAsia="宋体" w:cs="宋体"/>
          <w:bCs/>
          <w:spacing w:val="0"/>
          <w:kern w:val="0"/>
          <w:sz w:val="24"/>
          <w:szCs w:val="24"/>
          <w:lang w:val="en-US" w:eastAsia="zh-CN" w:bidi="ar"/>
        </w:rPr>
        <w:t>护</w:t>
      </w:r>
      <w:r>
        <w:rPr>
          <w:rFonts w:hint="eastAsia" w:ascii="宋体" w:hAnsi="宋体" w:eastAsia="宋体" w:cs="宋体"/>
          <w:bCs/>
          <w:spacing w:val="0"/>
          <w:kern w:val="0"/>
          <w:sz w:val="24"/>
          <w:szCs w:val="24"/>
          <w:lang w:bidi="ar"/>
        </w:rPr>
        <w:t>期内，成交供应商未按照合同约定或承诺的时间提供维修服务，每逾期一天，应支付采购人违约金1000元，若成交供应商逾期时间超过1天（含）以上的，视为成交供应商不能按时维修，采购人有权请第三方维修，成交供应商除应支付迟延履行违约金外，还应支付请第三方维修产生的维修及配件费用</w:t>
      </w:r>
      <w:r>
        <w:rPr>
          <w:rFonts w:hint="eastAsia" w:ascii="宋体" w:hAnsi="宋体" w:eastAsia="宋体" w:cs="宋体"/>
          <w:bCs/>
          <w:spacing w:val="0"/>
          <w:kern w:val="0"/>
          <w:sz w:val="24"/>
          <w:szCs w:val="24"/>
          <w:lang w:eastAsia="zh-CN" w:bidi="ar"/>
        </w:rPr>
        <w:t>。</w:t>
      </w:r>
    </w:p>
    <w:bookmarkEnd w:id="34"/>
    <w:p w14:paraId="30A2CA4C">
      <w:pPr>
        <w:pStyle w:val="31"/>
        <w:numPr>
          <w:ilvl w:val="0"/>
          <w:numId w:val="0"/>
        </w:numPr>
        <w:spacing w:before="0" w:line="400" w:lineRule="exact"/>
        <w:ind w:firstLine="480" w:firstLineChars="200"/>
        <w:jc w:val="both"/>
        <w:outlineLvl w:val="1"/>
        <w:rPr>
          <w:rFonts w:hint="eastAsia" w:ascii="宋体" w:hAnsi="宋体" w:eastAsia="宋体" w:cs="宋体"/>
          <w:bCs/>
          <w:spacing w:val="0"/>
          <w:kern w:val="0"/>
          <w:sz w:val="24"/>
          <w:szCs w:val="24"/>
          <w:lang w:val="en-US" w:eastAsia="zh-CN" w:bidi="ar"/>
        </w:rPr>
      </w:pPr>
      <w:r>
        <w:rPr>
          <w:rFonts w:hint="eastAsia" w:ascii="宋体" w:hAnsi="宋体" w:eastAsia="宋体" w:cs="宋体"/>
          <w:bCs/>
          <w:spacing w:val="0"/>
          <w:kern w:val="0"/>
          <w:sz w:val="24"/>
          <w:szCs w:val="24"/>
          <w:lang w:val="en-US" w:eastAsia="zh-CN" w:bidi="ar"/>
        </w:rPr>
        <w:t>9.4</w:t>
      </w:r>
      <w:r>
        <w:rPr>
          <w:rFonts w:hint="eastAsia" w:ascii="宋体" w:hAnsi="宋体" w:eastAsia="宋体" w:cs="宋体"/>
          <w:bCs/>
          <w:spacing w:val="0"/>
          <w:kern w:val="0"/>
          <w:sz w:val="24"/>
          <w:szCs w:val="24"/>
          <w:lang w:bidi="ar"/>
        </w:rPr>
        <w:t>分包转包违约责任</w:t>
      </w:r>
      <w:r>
        <w:rPr>
          <w:rFonts w:hint="eastAsia" w:ascii="宋体" w:hAnsi="宋体" w:eastAsia="宋体" w:cs="宋体"/>
          <w:bCs/>
          <w:spacing w:val="0"/>
          <w:kern w:val="0"/>
          <w:sz w:val="24"/>
          <w:szCs w:val="24"/>
          <w:lang w:eastAsia="zh-CN" w:bidi="ar"/>
        </w:rPr>
        <w:t>：</w:t>
      </w:r>
      <w:r>
        <w:rPr>
          <w:rFonts w:hint="eastAsia" w:ascii="宋体" w:hAnsi="宋体" w:eastAsia="宋体" w:cs="宋体"/>
          <w:bCs/>
          <w:spacing w:val="0"/>
          <w:kern w:val="0"/>
          <w:sz w:val="24"/>
          <w:szCs w:val="24"/>
          <w:lang w:bidi="ar"/>
        </w:rPr>
        <w:t>成交供应商不得将本项目进行分包或转</w:t>
      </w:r>
      <w:r>
        <w:rPr>
          <w:rFonts w:hint="eastAsia" w:ascii="宋体" w:hAnsi="宋体" w:eastAsia="宋体" w:cs="宋体"/>
          <w:bCs/>
          <w:sz w:val="24"/>
          <w:szCs w:val="24"/>
          <w:lang w:bidi="ar"/>
        </w:rPr>
        <w:t>包，</w:t>
      </w:r>
      <w:r>
        <w:rPr>
          <w:rFonts w:hint="eastAsia" w:ascii="宋体" w:hAnsi="宋体" w:eastAsia="宋体" w:cs="宋体"/>
          <w:bCs/>
          <w:spacing w:val="0"/>
          <w:kern w:val="0"/>
          <w:sz w:val="24"/>
          <w:szCs w:val="24"/>
          <w:lang w:bidi="ar"/>
        </w:rPr>
        <w:t>如发现经查实，采购人有权单方解除合同并不予退还履约保证金。</w:t>
      </w:r>
    </w:p>
    <w:p w14:paraId="6512BE01">
      <w:pPr>
        <w:pStyle w:val="31"/>
        <w:numPr>
          <w:ilvl w:val="0"/>
          <w:numId w:val="0"/>
        </w:numPr>
        <w:spacing w:line="400" w:lineRule="exact"/>
        <w:ind w:firstLine="480" w:firstLineChars="200"/>
        <w:jc w:val="both"/>
        <w:outlineLvl w:val="1"/>
        <w:rPr>
          <w:rFonts w:ascii="宋体" w:hAnsi="宋体" w:eastAsia="宋体" w:cs="宋体"/>
          <w:bCs/>
          <w:sz w:val="24"/>
          <w:szCs w:val="24"/>
          <w:lang w:bidi="ar"/>
        </w:rPr>
      </w:pPr>
      <w:r>
        <w:rPr>
          <w:rFonts w:hint="eastAsia" w:ascii="宋体" w:hAnsi="宋体" w:eastAsia="宋体" w:cs="宋体"/>
          <w:bCs/>
          <w:spacing w:val="0"/>
          <w:kern w:val="0"/>
          <w:sz w:val="24"/>
          <w:szCs w:val="24"/>
          <w:lang w:val="en-US" w:eastAsia="zh-CN" w:bidi="ar"/>
        </w:rPr>
        <w:t>9.5</w:t>
      </w:r>
      <w:r>
        <w:rPr>
          <w:rFonts w:hint="eastAsia" w:ascii="宋体" w:hAnsi="宋体" w:eastAsia="宋体" w:cs="宋体"/>
          <w:bCs/>
          <w:spacing w:val="0"/>
          <w:kern w:val="0"/>
          <w:sz w:val="24"/>
          <w:szCs w:val="24"/>
          <w:lang w:bidi="ar"/>
        </w:rPr>
        <w:t>成交供应商应支付的违约金采购人优先从未支付的货款中扣除</w:t>
      </w:r>
      <w:r>
        <w:rPr>
          <w:rFonts w:hint="eastAsia" w:ascii="宋体" w:hAnsi="宋体" w:eastAsia="宋体" w:cs="宋体"/>
          <w:bCs/>
          <w:spacing w:val="0"/>
          <w:kern w:val="0"/>
          <w:sz w:val="24"/>
          <w:szCs w:val="24"/>
          <w:lang w:val="en-US" w:bidi="ar"/>
        </w:rPr>
        <w:t>,售后维保期</w:t>
      </w:r>
      <w:r>
        <w:rPr>
          <w:rFonts w:hint="eastAsia" w:ascii="宋体" w:hAnsi="宋体" w:eastAsia="宋体" w:cs="宋体"/>
          <w:bCs/>
          <w:spacing w:val="0"/>
          <w:kern w:val="0"/>
          <w:sz w:val="24"/>
          <w:szCs w:val="24"/>
          <w:lang w:bidi="ar"/>
        </w:rPr>
        <w:t>内的违约金</w:t>
      </w:r>
      <w:r>
        <w:rPr>
          <w:rFonts w:hint="eastAsia" w:ascii="宋体" w:hAnsi="宋体" w:eastAsia="宋体" w:cs="宋体"/>
          <w:bCs/>
          <w:spacing w:val="0"/>
          <w:kern w:val="0"/>
          <w:sz w:val="24"/>
          <w:szCs w:val="24"/>
          <w:lang w:val="en-US" w:eastAsia="zh-CN" w:bidi="ar"/>
        </w:rPr>
        <w:t>可</w:t>
      </w:r>
      <w:r>
        <w:rPr>
          <w:rFonts w:hint="eastAsia" w:ascii="宋体" w:hAnsi="宋体" w:eastAsia="宋体" w:cs="宋体"/>
          <w:bCs/>
          <w:spacing w:val="0"/>
          <w:kern w:val="0"/>
          <w:sz w:val="24"/>
          <w:szCs w:val="24"/>
          <w:lang w:bidi="ar"/>
        </w:rPr>
        <w:t>从履约保证金中扣除</w:t>
      </w:r>
      <w:r>
        <w:rPr>
          <w:rFonts w:hint="eastAsia" w:ascii="宋体" w:hAnsi="宋体" w:eastAsia="宋体" w:cs="宋体"/>
          <w:bCs/>
          <w:spacing w:val="0"/>
          <w:kern w:val="0"/>
          <w:sz w:val="24"/>
          <w:szCs w:val="24"/>
          <w:lang w:eastAsia="zh-CN" w:bidi="ar"/>
        </w:rPr>
        <w:t>，</w:t>
      </w:r>
      <w:r>
        <w:rPr>
          <w:rFonts w:hint="eastAsia" w:ascii="宋体" w:hAnsi="宋体" w:eastAsia="宋体" w:cs="宋体"/>
          <w:bCs/>
          <w:spacing w:val="0"/>
          <w:kern w:val="0"/>
          <w:sz w:val="24"/>
          <w:szCs w:val="24"/>
          <w:lang w:bidi="ar"/>
        </w:rPr>
        <w:t>违约金不足以弥补给采购人造成的损失的，成交供应商还应承担相应的赔偿责任。</w:t>
      </w:r>
    </w:p>
    <w:p w14:paraId="013D667B">
      <w:pPr>
        <w:pStyle w:val="31"/>
        <w:numPr>
          <w:ilvl w:val="0"/>
          <w:numId w:val="0"/>
        </w:numPr>
        <w:spacing w:before="0" w:line="400" w:lineRule="exact"/>
        <w:ind w:firstLine="480" w:firstLineChars="200"/>
        <w:jc w:val="both"/>
        <w:outlineLvl w:val="1"/>
        <w:rPr>
          <w:rFonts w:hint="default" w:ascii="宋体" w:hAnsi="宋体" w:eastAsia="宋体" w:cs="宋体"/>
          <w:bCs/>
          <w:spacing w:val="0"/>
          <w:kern w:val="0"/>
          <w:sz w:val="24"/>
          <w:szCs w:val="24"/>
          <w:lang w:val="en-US" w:eastAsia="zh-CN" w:bidi="ar"/>
        </w:rPr>
      </w:pPr>
      <w:r>
        <w:rPr>
          <w:rFonts w:hint="eastAsia" w:ascii="宋体" w:hAnsi="宋体" w:eastAsia="宋体" w:cs="宋体"/>
          <w:bCs/>
          <w:spacing w:val="0"/>
          <w:kern w:val="0"/>
          <w:sz w:val="24"/>
          <w:szCs w:val="24"/>
          <w:lang w:val="en-US" w:eastAsia="zh-CN" w:bidi="ar"/>
        </w:rPr>
        <w:t>9.6</w:t>
      </w:r>
      <w:r>
        <w:rPr>
          <w:rFonts w:hint="eastAsia" w:ascii="宋体" w:hAnsi="宋体" w:eastAsia="宋体" w:cs="宋体"/>
          <w:bCs/>
          <w:spacing w:val="0"/>
          <w:kern w:val="0"/>
          <w:sz w:val="24"/>
          <w:szCs w:val="24"/>
          <w:lang w:eastAsia="zh-CN" w:bidi="ar"/>
        </w:rPr>
        <w:t>成交供应商</w:t>
      </w:r>
      <w:r>
        <w:rPr>
          <w:rFonts w:hint="eastAsia" w:ascii="宋体" w:hAnsi="宋体" w:eastAsia="宋体" w:cs="宋体"/>
          <w:bCs/>
          <w:spacing w:val="0"/>
          <w:kern w:val="0"/>
          <w:sz w:val="24"/>
          <w:szCs w:val="24"/>
          <w:lang w:bidi="ar"/>
        </w:rPr>
        <w:t>进入采购人监管区的工作人员必须遵守采购人的工作制度和监管安全规定，服从采购人人员的指挥，不得为</w:t>
      </w:r>
      <w:r>
        <w:rPr>
          <w:rFonts w:hint="eastAsia" w:ascii="宋体" w:hAnsi="宋体" w:eastAsia="宋体" w:cs="宋体"/>
          <w:bCs/>
          <w:spacing w:val="0"/>
          <w:kern w:val="0"/>
          <w:sz w:val="24"/>
          <w:szCs w:val="24"/>
          <w:lang w:val="en-US" w:eastAsia="zh-CN" w:bidi="ar"/>
        </w:rPr>
        <w:t>被监管人员</w:t>
      </w:r>
      <w:r>
        <w:rPr>
          <w:rFonts w:hint="eastAsia" w:ascii="宋体" w:hAnsi="宋体" w:eastAsia="宋体" w:cs="宋体"/>
          <w:bCs/>
          <w:spacing w:val="0"/>
          <w:kern w:val="0"/>
          <w:sz w:val="24"/>
          <w:szCs w:val="24"/>
          <w:lang w:bidi="ar"/>
        </w:rPr>
        <w:t>传递信息、现金、手机、毒品、枪支、刀具等违禁品、违规品，若有发现经核查属实的，</w:t>
      </w:r>
      <w:r>
        <w:rPr>
          <w:rFonts w:hint="eastAsia" w:ascii="宋体" w:hAnsi="宋体" w:eastAsia="宋体" w:cs="宋体"/>
          <w:bCs/>
          <w:spacing w:val="0"/>
          <w:kern w:val="0"/>
          <w:sz w:val="24"/>
          <w:szCs w:val="24"/>
          <w:lang w:eastAsia="zh-CN" w:bidi="ar"/>
        </w:rPr>
        <w:t>成交供应商</w:t>
      </w:r>
      <w:r>
        <w:rPr>
          <w:rFonts w:hint="eastAsia" w:ascii="宋体" w:hAnsi="宋体" w:eastAsia="宋体" w:cs="宋体"/>
          <w:bCs/>
          <w:spacing w:val="0"/>
          <w:kern w:val="0"/>
          <w:sz w:val="24"/>
          <w:szCs w:val="24"/>
          <w:lang w:bidi="ar"/>
        </w:rPr>
        <w:t>须马上更换工作人员，并视情况向采购人支付20000元的违约金。发生二次（含）以上或造成严重后果的，采购人有权单方解除合同并没收履约保证金，</w:t>
      </w:r>
      <w:r>
        <w:rPr>
          <w:rFonts w:hint="eastAsia" w:ascii="宋体" w:hAnsi="宋体" w:eastAsia="宋体" w:cs="宋体"/>
          <w:bCs/>
          <w:spacing w:val="0"/>
          <w:kern w:val="0"/>
          <w:sz w:val="24"/>
          <w:szCs w:val="24"/>
          <w:lang w:eastAsia="zh-CN" w:bidi="ar"/>
        </w:rPr>
        <w:t>成交供应商</w:t>
      </w:r>
      <w:r>
        <w:rPr>
          <w:rFonts w:hint="eastAsia" w:ascii="宋体" w:hAnsi="宋体" w:eastAsia="宋体" w:cs="宋体"/>
          <w:bCs/>
          <w:spacing w:val="0"/>
          <w:kern w:val="0"/>
          <w:sz w:val="24"/>
          <w:szCs w:val="24"/>
          <w:lang w:bidi="ar"/>
        </w:rPr>
        <w:t>还应承担相关的法律责任。违约金直接从采购人应支付</w:t>
      </w:r>
      <w:r>
        <w:rPr>
          <w:rFonts w:hint="eastAsia" w:ascii="宋体" w:hAnsi="宋体" w:eastAsia="宋体" w:cs="宋体"/>
          <w:bCs/>
          <w:spacing w:val="0"/>
          <w:kern w:val="0"/>
          <w:sz w:val="24"/>
          <w:szCs w:val="24"/>
          <w:lang w:eastAsia="zh-CN" w:bidi="ar"/>
        </w:rPr>
        <w:t>成交供应商</w:t>
      </w:r>
      <w:r>
        <w:rPr>
          <w:rFonts w:hint="eastAsia" w:ascii="宋体" w:hAnsi="宋体" w:eastAsia="宋体" w:cs="宋体"/>
          <w:bCs/>
          <w:spacing w:val="0"/>
          <w:kern w:val="0"/>
          <w:sz w:val="24"/>
          <w:szCs w:val="24"/>
          <w:lang w:bidi="ar"/>
        </w:rPr>
        <w:t>的费用中扣除，不足部分，</w:t>
      </w:r>
      <w:r>
        <w:rPr>
          <w:rFonts w:hint="eastAsia" w:ascii="宋体" w:hAnsi="宋体" w:eastAsia="宋体" w:cs="宋体"/>
          <w:bCs/>
          <w:spacing w:val="0"/>
          <w:kern w:val="0"/>
          <w:sz w:val="24"/>
          <w:szCs w:val="24"/>
          <w:lang w:eastAsia="zh-CN" w:bidi="ar"/>
        </w:rPr>
        <w:t>成交供应商</w:t>
      </w:r>
      <w:r>
        <w:rPr>
          <w:rFonts w:hint="eastAsia" w:ascii="宋体" w:hAnsi="宋体" w:eastAsia="宋体" w:cs="宋体"/>
          <w:bCs/>
          <w:spacing w:val="0"/>
          <w:kern w:val="0"/>
          <w:sz w:val="24"/>
          <w:szCs w:val="24"/>
          <w:lang w:bidi="ar"/>
        </w:rPr>
        <w:t>应自收到采购人通知之日起30日内缴纳。</w:t>
      </w:r>
    </w:p>
    <w:p w14:paraId="15576378">
      <w:pPr>
        <w:pStyle w:val="31"/>
        <w:numPr>
          <w:ilvl w:val="0"/>
          <w:numId w:val="0"/>
        </w:numPr>
        <w:spacing w:before="0" w:line="400" w:lineRule="exact"/>
        <w:ind w:firstLine="480" w:firstLineChars="200"/>
        <w:jc w:val="both"/>
        <w:outlineLvl w:val="1"/>
        <w:rPr>
          <w:rFonts w:hint="eastAsia" w:ascii="宋体" w:hAnsi="宋体" w:eastAsia="宋体" w:cs="宋体"/>
          <w:bCs/>
          <w:spacing w:val="0"/>
          <w:kern w:val="0"/>
          <w:sz w:val="24"/>
          <w:szCs w:val="24"/>
          <w:lang w:val="en-US" w:eastAsia="zh-CN" w:bidi="ar"/>
        </w:rPr>
      </w:pPr>
      <w:r>
        <w:rPr>
          <w:rFonts w:hint="eastAsia" w:ascii="宋体" w:hAnsi="宋体" w:eastAsia="宋体" w:cs="宋体"/>
          <w:bCs/>
          <w:spacing w:val="0"/>
          <w:kern w:val="0"/>
          <w:sz w:val="24"/>
          <w:szCs w:val="24"/>
          <w:lang w:val="en-US" w:eastAsia="zh-CN" w:bidi="ar"/>
        </w:rPr>
        <w:t>9.7除上述具体违约情形外，成交供应商出现违反竞价文件、响应文件要求的其他行为，每发现一次需向采购人支付违约金1000元。</w:t>
      </w:r>
    </w:p>
    <w:p w14:paraId="67446ABB">
      <w:pPr>
        <w:pStyle w:val="31"/>
        <w:numPr>
          <w:ilvl w:val="0"/>
          <w:numId w:val="0"/>
        </w:numPr>
        <w:spacing w:before="0" w:line="400" w:lineRule="exact"/>
        <w:ind w:firstLine="480" w:firstLineChars="200"/>
        <w:jc w:val="both"/>
        <w:outlineLvl w:val="1"/>
        <w:rPr>
          <w:rFonts w:hint="eastAsia" w:ascii="宋体" w:hAnsi="宋体" w:eastAsia="宋体" w:cs="宋体"/>
          <w:bCs/>
          <w:spacing w:val="0"/>
          <w:kern w:val="0"/>
          <w:sz w:val="24"/>
          <w:szCs w:val="24"/>
          <w:lang w:val="en-US" w:eastAsia="zh-CN" w:bidi="ar"/>
        </w:rPr>
      </w:pPr>
      <w:r>
        <w:rPr>
          <w:rFonts w:hint="eastAsia" w:ascii="宋体" w:hAnsi="宋体" w:eastAsia="宋体" w:cs="宋体"/>
          <w:bCs/>
          <w:spacing w:val="0"/>
          <w:kern w:val="0"/>
          <w:sz w:val="24"/>
          <w:szCs w:val="24"/>
          <w:lang w:val="en-US" w:eastAsia="zh-CN" w:bidi="ar"/>
        </w:rPr>
        <w:t>10、合同的终止</w:t>
      </w:r>
    </w:p>
    <w:p w14:paraId="5C2169C8">
      <w:pPr>
        <w:pStyle w:val="31"/>
        <w:numPr>
          <w:ilvl w:val="0"/>
          <w:numId w:val="0"/>
        </w:numPr>
        <w:spacing w:before="0" w:line="400" w:lineRule="exact"/>
        <w:ind w:firstLine="480" w:firstLineChars="200"/>
        <w:jc w:val="both"/>
        <w:outlineLvl w:val="1"/>
        <w:rPr>
          <w:rFonts w:hint="eastAsia" w:ascii="宋体" w:hAnsi="宋体" w:eastAsia="宋体" w:cs="宋体"/>
          <w:bCs/>
          <w:spacing w:val="0"/>
          <w:kern w:val="0"/>
          <w:sz w:val="24"/>
          <w:szCs w:val="24"/>
          <w:lang w:val="en-US" w:bidi="ar"/>
        </w:rPr>
      </w:pPr>
      <w:r>
        <w:rPr>
          <w:rFonts w:hint="eastAsia" w:ascii="宋体" w:hAnsi="宋体" w:eastAsia="宋体" w:cs="宋体"/>
          <w:bCs/>
          <w:spacing w:val="0"/>
          <w:kern w:val="0"/>
          <w:sz w:val="24"/>
          <w:szCs w:val="24"/>
          <w:lang w:val="en-US" w:eastAsia="zh-CN" w:bidi="ar"/>
        </w:rPr>
        <w:t>10.1</w:t>
      </w:r>
      <w:r>
        <w:rPr>
          <w:rFonts w:hint="eastAsia" w:ascii="宋体" w:hAnsi="宋体" w:eastAsia="宋体" w:cs="宋体"/>
          <w:bCs/>
          <w:spacing w:val="0"/>
          <w:kern w:val="0"/>
          <w:sz w:val="24"/>
          <w:szCs w:val="24"/>
          <w:lang w:val="en-US" w:bidi="ar"/>
        </w:rPr>
        <w:t>在补救违约而采取的任何其他措施未能实现的情况下，即在</w:t>
      </w:r>
      <w:r>
        <w:rPr>
          <w:rFonts w:hint="eastAsia" w:ascii="宋体" w:hAnsi="宋体" w:eastAsia="宋体" w:cs="宋体"/>
          <w:bCs/>
          <w:spacing w:val="0"/>
          <w:kern w:val="0"/>
          <w:sz w:val="24"/>
          <w:szCs w:val="24"/>
          <w:lang w:val="en-US" w:eastAsia="zh-CN" w:bidi="ar"/>
        </w:rPr>
        <w:t>采购人</w:t>
      </w:r>
      <w:r>
        <w:rPr>
          <w:rFonts w:hint="eastAsia" w:ascii="宋体" w:hAnsi="宋体" w:eastAsia="宋体" w:cs="宋体"/>
          <w:bCs/>
          <w:spacing w:val="0"/>
          <w:kern w:val="0"/>
          <w:sz w:val="24"/>
          <w:szCs w:val="24"/>
          <w:lang w:val="en-US" w:bidi="ar"/>
        </w:rPr>
        <w:t>发出的书面违约通知后30天内（或经</w:t>
      </w:r>
      <w:r>
        <w:rPr>
          <w:rFonts w:hint="eastAsia" w:ascii="宋体" w:hAnsi="宋体" w:eastAsia="宋体" w:cs="宋体"/>
          <w:bCs/>
          <w:spacing w:val="0"/>
          <w:kern w:val="0"/>
          <w:sz w:val="24"/>
          <w:szCs w:val="24"/>
          <w:lang w:val="en-US" w:eastAsia="zh-CN" w:bidi="ar"/>
        </w:rPr>
        <w:t>采购人</w:t>
      </w:r>
      <w:r>
        <w:rPr>
          <w:rFonts w:hint="eastAsia" w:ascii="宋体" w:hAnsi="宋体" w:eastAsia="宋体" w:cs="宋体"/>
          <w:bCs/>
          <w:spacing w:val="0"/>
          <w:kern w:val="0"/>
          <w:sz w:val="24"/>
          <w:szCs w:val="24"/>
          <w:lang w:val="en-US" w:bidi="ar"/>
        </w:rPr>
        <w:t>书面确认的更长时间内）乙方仍未纠正其下述任何一种违约行为，</w:t>
      </w:r>
      <w:r>
        <w:rPr>
          <w:rFonts w:hint="eastAsia" w:ascii="宋体" w:hAnsi="宋体" w:eastAsia="宋体" w:cs="宋体"/>
          <w:bCs/>
          <w:spacing w:val="0"/>
          <w:kern w:val="0"/>
          <w:sz w:val="24"/>
          <w:szCs w:val="24"/>
          <w:lang w:val="en-US" w:eastAsia="zh-CN" w:bidi="ar"/>
        </w:rPr>
        <w:t>采购人</w:t>
      </w:r>
      <w:r>
        <w:rPr>
          <w:rFonts w:hint="eastAsia" w:ascii="宋体" w:hAnsi="宋体" w:eastAsia="宋体" w:cs="宋体"/>
          <w:bCs/>
          <w:spacing w:val="0"/>
          <w:kern w:val="0"/>
          <w:sz w:val="24"/>
          <w:szCs w:val="24"/>
          <w:lang w:val="en-US" w:bidi="ar"/>
        </w:rPr>
        <w:t>可向</w:t>
      </w:r>
      <w:r>
        <w:rPr>
          <w:rFonts w:hint="eastAsia" w:ascii="宋体" w:hAnsi="宋体" w:eastAsia="宋体" w:cs="宋体"/>
          <w:bCs/>
          <w:spacing w:val="0"/>
          <w:kern w:val="0"/>
          <w:sz w:val="24"/>
          <w:szCs w:val="24"/>
          <w:lang w:val="en-US" w:eastAsia="zh-CN" w:bidi="ar"/>
        </w:rPr>
        <w:t>成交供应商</w:t>
      </w:r>
      <w:r>
        <w:rPr>
          <w:rFonts w:hint="eastAsia" w:ascii="宋体" w:hAnsi="宋体" w:eastAsia="宋体" w:cs="宋体"/>
          <w:bCs/>
          <w:spacing w:val="0"/>
          <w:kern w:val="0"/>
          <w:sz w:val="24"/>
          <w:szCs w:val="24"/>
          <w:lang w:val="en-US" w:bidi="ar"/>
        </w:rPr>
        <w:t>发出书面解约通知，终止全部或部分协议</w:t>
      </w:r>
      <w:r>
        <w:rPr>
          <w:rFonts w:hint="eastAsia" w:ascii="宋体" w:hAnsi="宋体" w:eastAsia="宋体" w:cs="宋体"/>
          <w:bCs/>
          <w:spacing w:val="0"/>
          <w:kern w:val="0"/>
          <w:sz w:val="24"/>
          <w:szCs w:val="24"/>
          <w:lang w:val="en-US" w:eastAsia="zh-CN" w:bidi="ar"/>
        </w:rPr>
        <w:t>：</w:t>
      </w:r>
      <w:r>
        <w:rPr>
          <w:rFonts w:hint="eastAsia" w:ascii="宋体" w:hAnsi="宋体" w:eastAsia="宋体" w:cs="宋体"/>
          <w:bCs/>
          <w:spacing w:val="0"/>
          <w:kern w:val="0"/>
          <w:sz w:val="24"/>
          <w:szCs w:val="24"/>
          <w:lang w:val="en-US" w:bidi="ar"/>
        </w:rPr>
        <w:t xml:space="preserve">  </w:t>
      </w:r>
    </w:p>
    <w:p w14:paraId="18518F3C">
      <w:pPr>
        <w:pStyle w:val="31"/>
        <w:numPr>
          <w:ilvl w:val="0"/>
          <w:numId w:val="0"/>
        </w:numPr>
        <w:spacing w:before="0" w:line="400" w:lineRule="exact"/>
        <w:ind w:firstLine="480" w:firstLineChars="200"/>
        <w:jc w:val="both"/>
        <w:outlineLvl w:val="1"/>
        <w:rPr>
          <w:rFonts w:hint="eastAsia" w:ascii="宋体" w:hAnsi="宋体" w:eastAsia="宋体" w:cs="宋体"/>
          <w:bCs/>
          <w:spacing w:val="0"/>
          <w:kern w:val="0"/>
          <w:sz w:val="24"/>
          <w:szCs w:val="24"/>
          <w:lang w:val="en-US" w:bidi="ar"/>
        </w:rPr>
      </w:pPr>
      <w:r>
        <w:rPr>
          <w:rFonts w:hint="eastAsia" w:ascii="宋体" w:hAnsi="宋体" w:eastAsia="宋体" w:cs="宋体"/>
          <w:bCs/>
          <w:spacing w:val="0"/>
          <w:kern w:val="0"/>
          <w:sz w:val="24"/>
          <w:szCs w:val="24"/>
          <w:lang w:val="en-US" w:eastAsia="zh-CN" w:bidi="ar"/>
        </w:rPr>
        <w:t>10.1.1</w:t>
      </w:r>
      <w:r>
        <w:rPr>
          <w:rFonts w:hint="eastAsia" w:ascii="宋体" w:hAnsi="宋体" w:eastAsia="宋体" w:cs="宋体"/>
          <w:bCs/>
          <w:spacing w:val="0"/>
          <w:kern w:val="0"/>
          <w:sz w:val="24"/>
          <w:szCs w:val="24"/>
          <w:lang w:val="en-US" w:bidi="ar"/>
        </w:rPr>
        <w:t>如果</w:t>
      </w:r>
      <w:r>
        <w:rPr>
          <w:rFonts w:hint="eastAsia" w:ascii="宋体" w:hAnsi="宋体" w:eastAsia="宋体" w:cs="宋体"/>
          <w:bCs/>
          <w:spacing w:val="0"/>
          <w:kern w:val="0"/>
          <w:sz w:val="24"/>
          <w:szCs w:val="24"/>
          <w:lang w:val="en-US" w:eastAsia="zh-CN" w:bidi="ar"/>
        </w:rPr>
        <w:t>成交供应商</w:t>
      </w:r>
      <w:r>
        <w:rPr>
          <w:rFonts w:hint="eastAsia" w:ascii="宋体" w:hAnsi="宋体" w:eastAsia="宋体" w:cs="宋体"/>
          <w:bCs/>
          <w:spacing w:val="0"/>
          <w:kern w:val="0"/>
          <w:sz w:val="24"/>
          <w:szCs w:val="24"/>
          <w:lang w:val="en-US" w:bidi="ar"/>
        </w:rPr>
        <w:t>未能在协议约定的期限内或</w:t>
      </w:r>
      <w:r>
        <w:rPr>
          <w:rFonts w:hint="eastAsia" w:ascii="宋体" w:hAnsi="宋体" w:eastAsia="宋体" w:cs="宋体"/>
          <w:bCs/>
          <w:spacing w:val="0"/>
          <w:kern w:val="0"/>
          <w:sz w:val="24"/>
          <w:szCs w:val="24"/>
          <w:lang w:val="en-US" w:eastAsia="zh-CN" w:bidi="ar"/>
        </w:rPr>
        <w:t>采购人</w:t>
      </w:r>
      <w:r>
        <w:rPr>
          <w:rFonts w:hint="eastAsia" w:ascii="宋体" w:hAnsi="宋体" w:eastAsia="宋体" w:cs="宋体"/>
          <w:bCs/>
          <w:spacing w:val="0"/>
          <w:kern w:val="0"/>
          <w:sz w:val="24"/>
          <w:szCs w:val="24"/>
          <w:lang w:val="en-US" w:bidi="ar"/>
        </w:rPr>
        <w:t>准许的任何延期内进行服务。</w:t>
      </w:r>
    </w:p>
    <w:p w14:paraId="43CCDF0A">
      <w:pPr>
        <w:pStyle w:val="31"/>
        <w:numPr>
          <w:ilvl w:val="0"/>
          <w:numId w:val="0"/>
        </w:numPr>
        <w:spacing w:before="0" w:line="400" w:lineRule="exact"/>
        <w:ind w:firstLine="480" w:firstLineChars="200"/>
        <w:jc w:val="both"/>
        <w:outlineLvl w:val="1"/>
        <w:rPr>
          <w:rFonts w:hint="eastAsia" w:ascii="宋体" w:hAnsi="宋体" w:eastAsia="宋体" w:cs="宋体"/>
          <w:bCs/>
          <w:spacing w:val="0"/>
          <w:kern w:val="0"/>
          <w:sz w:val="24"/>
          <w:szCs w:val="24"/>
          <w:lang w:val="en-US" w:bidi="ar"/>
        </w:rPr>
      </w:pPr>
      <w:r>
        <w:rPr>
          <w:rFonts w:hint="eastAsia" w:ascii="宋体" w:hAnsi="宋体" w:eastAsia="宋体" w:cs="宋体"/>
          <w:bCs/>
          <w:spacing w:val="0"/>
          <w:kern w:val="0"/>
          <w:sz w:val="24"/>
          <w:szCs w:val="24"/>
          <w:lang w:val="en-US" w:eastAsia="zh-CN" w:bidi="ar"/>
        </w:rPr>
        <w:t>10.1.2成交供应商</w:t>
      </w:r>
      <w:r>
        <w:rPr>
          <w:rFonts w:hint="eastAsia" w:ascii="宋体" w:hAnsi="宋体" w:eastAsia="宋体" w:cs="宋体"/>
          <w:bCs/>
          <w:spacing w:val="0"/>
          <w:kern w:val="0"/>
          <w:sz w:val="24"/>
          <w:szCs w:val="24"/>
          <w:lang w:val="en-US" w:bidi="ar"/>
        </w:rPr>
        <w:t>未能履行协议项下的任何其它义务。</w:t>
      </w:r>
    </w:p>
    <w:p w14:paraId="6D5FD26D">
      <w:pPr>
        <w:pStyle w:val="31"/>
        <w:numPr>
          <w:ilvl w:val="0"/>
          <w:numId w:val="0"/>
        </w:numPr>
        <w:spacing w:before="0" w:line="400" w:lineRule="exact"/>
        <w:ind w:firstLine="480" w:firstLineChars="200"/>
        <w:jc w:val="both"/>
        <w:outlineLvl w:val="1"/>
        <w:rPr>
          <w:rFonts w:hint="eastAsia" w:ascii="宋体" w:hAnsi="宋体" w:eastAsia="宋体" w:cs="宋体"/>
          <w:bCs/>
          <w:spacing w:val="0"/>
          <w:kern w:val="0"/>
          <w:sz w:val="24"/>
          <w:szCs w:val="24"/>
          <w:lang w:bidi="ar"/>
        </w:rPr>
      </w:pPr>
      <w:r>
        <w:rPr>
          <w:rFonts w:hint="eastAsia" w:ascii="宋体" w:hAnsi="宋体" w:eastAsia="宋体" w:cs="宋体"/>
          <w:bCs/>
          <w:spacing w:val="0"/>
          <w:kern w:val="0"/>
          <w:sz w:val="24"/>
          <w:szCs w:val="24"/>
          <w:lang w:val="en-US" w:eastAsia="zh-CN" w:bidi="ar"/>
        </w:rPr>
        <w:t>11、</w:t>
      </w:r>
      <w:r>
        <w:rPr>
          <w:rFonts w:hint="eastAsia" w:ascii="宋体" w:hAnsi="宋体" w:eastAsia="宋体" w:cs="宋体"/>
          <w:bCs/>
          <w:spacing w:val="0"/>
          <w:kern w:val="0"/>
          <w:sz w:val="24"/>
          <w:szCs w:val="24"/>
          <w:lang w:bidi="ar"/>
        </w:rPr>
        <w:t>专利权及知识产权</w:t>
      </w:r>
    </w:p>
    <w:p w14:paraId="7D8A9DB2">
      <w:pPr>
        <w:pStyle w:val="31"/>
        <w:numPr>
          <w:ilvl w:val="0"/>
          <w:numId w:val="0"/>
        </w:numPr>
        <w:spacing w:before="0" w:line="400" w:lineRule="exact"/>
        <w:ind w:firstLine="480" w:firstLineChars="200"/>
        <w:jc w:val="both"/>
        <w:outlineLvl w:val="1"/>
        <w:rPr>
          <w:rFonts w:hint="eastAsia" w:ascii="宋体" w:hAnsi="宋体" w:eastAsia="宋体" w:cs="宋体"/>
          <w:bCs/>
          <w:spacing w:val="0"/>
          <w:kern w:val="0"/>
          <w:sz w:val="24"/>
          <w:szCs w:val="24"/>
          <w:lang w:bidi="ar"/>
        </w:rPr>
      </w:pPr>
      <w:r>
        <w:rPr>
          <w:rFonts w:hint="eastAsia" w:ascii="宋体" w:hAnsi="宋体" w:eastAsia="宋体" w:cs="宋体"/>
          <w:bCs/>
          <w:spacing w:val="0"/>
          <w:kern w:val="0"/>
          <w:sz w:val="24"/>
          <w:szCs w:val="24"/>
          <w:lang w:val="en-US" w:eastAsia="zh-CN" w:bidi="ar"/>
        </w:rPr>
        <w:t>成交供应商应当保证其所提供的产品为符合国家知识产权法律法规要求的正规正版产品，且上述产品不属于假冒伪劣商品；成交供应商还应保证采购人在使用该产品或其任何一部分时不受到第三方关于侵犯知识产权以及专利权、商标权或工业设计权等知识产权方面的指控，任何第三方如果提出此方面指控均与采购人无关，成交供应商应与第三方交涉，并承担可能发生的一切法律责任、费用和后果；若采购人因此而遭致损失的，成交供应商应赔偿该损失。</w:t>
      </w:r>
    </w:p>
    <w:p w14:paraId="2792FEB5">
      <w:pPr>
        <w:pStyle w:val="31"/>
        <w:numPr>
          <w:ilvl w:val="0"/>
          <w:numId w:val="0"/>
        </w:numPr>
        <w:spacing w:before="0" w:line="400" w:lineRule="exact"/>
        <w:ind w:firstLine="480" w:firstLineChars="200"/>
        <w:jc w:val="both"/>
        <w:outlineLvl w:val="1"/>
        <w:rPr>
          <w:rFonts w:hint="eastAsia" w:ascii="宋体" w:hAnsi="宋体" w:eastAsia="宋体" w:cs="宋体"/>
          <w:bCs/>
          <w:spacing w:val="0"/>
          <w:kern w:val="0"/>
          <w:sz w:val="24"/>
          <w:szCs w:val="24"/>
          <w:lang w:bidi="ar"/>
        </w:rPr>
      </w:pPr>
      <w:r>
        <w:rPr>
          <w:rFonts w:hint="eastAsia" w:ascii="宋体" w:hAnsi="宋体" w:eastAsia="宋体" w:cs="宋体"/>
          <w:bCs/>
          <w:spacing w:val="0"/>
          <w:kern w:val="0"/>
          <w:sz w:val="24"/>
          <w:szCs w:val="24"/>
          <w:lang w:val="en-US" w:eastAsia="zh-CN" w:bidi="ar"/>
        </w:rPr>
        <w:t>12、</w:t>
      </w:r>
      <w:r>
        <w:rPr>
          <w:rFonts w:hint="eastAsia" w:ascii="宋体" w:hAnsi="宋体" w:eastAsia="宋体" w:cs="宋体"/>
          <w:bCs/>
          <w:spacing w:val="0"/>
          <w:kern w:val="0"/>
          <w:sz w:val="24"/>
          <w:szCs w:val="24"/>
          <w:lang w:bidi="ar"/>
        </w:rPr>
        <w:t>保密条款</w:t>
      </w:r>
    </w:p>
    <w:p w14:paraId="310B68A4">
      <w:pPr>
        <w:pStyle w:val="31"/>
        <w:numPr>
          <w:ilvl w:val="0"/>
          <w:numId w:val="0"/>
        </w:numPr>
        <w:spacing w:before="0" w:line="400" w:lineRule="exact"/>
        <w:ind w:firstLine="480" w:firstLineChars="200"/>
        <w:jc w:val="both"/>
        <w:outlineLvl w:val="1"/>
        <w:rPr>
          <w:rFonts w:hint="eastAsia" w:ascii="宋体" w:hAnsi="宋体" w:eastAsia="宋体" w:cs="宋体"/>
          <w:bCs/>
          <w:spacing w:val="0"/>
          <w:kern w:val="0"/>
          <w:sz w:val="24"/>
          <w:szCs w:val="24"/>
          <w:lang w:bidi="ar"/>
        </w:rPr>
      </w:pPr>
      <w:r>
        <w:rPr>
          <w:rFonts w:hint="eastAsia" w:ascii="宋体" w:hAnsi="宋体" w:eastAsia="宋体" w:cs="宋体"/>
          <w:bCs/>
          <w:spacing w:val="0"/>
          <w:kern w:val="0"/>
          <w:sz w:val="24"/>
          <w:szCs w:val="24"/>
          <w:lang w:bidi="ar"/>
        </w:rPr>
        <w:t>1</w:t>
      </w:r>
      <w:r>
        <w:rPr>
          <w:rFonts w:hint="eastAsia" w:ascii="宋体" w:hAnsi="宋体" w:eastAsia="宋体" w:cs="宋体"/>
          <w:bCs/>
          <w:spacing w:val="0"/>
          <w:kern w:val="0"/>
          <w:sz w:val="24"/>
          <w:szCs w:val="24"/>
          <w:lang w:val="en-US" w:eastAsia="zh-CN" w:bidi="ar"/>
        </w:rPr>
        <w:t>2</w:t>
      </w:r>
      <w:r>
        <w:rPr>
          <w:rFonts w:hint="eastAsia" w:ascii="宋体" w:hAnsi="宋体" w:eastAsia="宋体" w:cs="宋体"/>
          <w:bCs/>
          <w:spacing w:val="0"/>
          <w:kern w:val="0"/>
          <w:sz w:val="24"/>
          <w:szCs w:val="24"/>
          <w:lang w:bidi="ar"/>
        </w:rPr>
        <w:t>.1</w:t>
      </w:r>
      <w:r>
        <w:rPr>
          <w:rFonts w:hint="eastAsia" w:ascii="宋体" w:hAnsi="宋体" w:eastAsia="宋体" w:cs="宋体"/>
          <w:bCs/>
          <w:spacing w:val="0"/>
          <w:kern w:val="0"/>
          <w:sz w:val="24"/>
          <w:szCs w:val="24"/>
          <w:lang w:eastAsia="zh-CN" w:bidi="ar"/>
        </w:rPr>
        <w:t>成交供应商</w:t>
      </w:r>
      <w:r>
        <w:rPr>
          <w:rFonts w:hint="eastAsia" w:ascii="宋体" w:hAnsi="宋体" w:eastAsia="宋体" w:cs="宋体"/>
          <w:bCs/>
          <w:spacing w:val="0"/>
          <w:kern w:val="0"/>
          <w:sz w:val="24"/>
          <w:szCs w:val="24"/>
          <w:lang w:bidi="ar"/>
        </w:rPr>
        <w:t>应当对本合同的内容、因履行本合同或在本合同期间知悉的或收到的采购人的财务、技术、产品信息、民警资料或其他工作上的文件资料、工作内容等予以保密，不得向本合同以外的任何第三方披露，签订并严格执行《单位保密承诺书》；</w:t>
      </w:r>
      <w:r>
        <w:rPr>
          <w:rFonts w:hint="eastAsia" w:ascii="宋体" w:hAnsi="宋体" w:eastAsia="宋体" w:cs="宋体"/>
          <w:bCs/>
          <w:spacing w:val="0"/>
          <w:kern w:val="0"/>
          <w:sz w:val="24"/>
          <w:szCs w:val="24"/>
          <w:lang w:eastAsia="zh-CN" w:bidi="ar"/>
        </w:rPr>
        <w:t>成交供应商</w:t>
      </w:r>
      <w:r>
        <w:rPr>
          <w:rFonts w:hint="eastAsia" w:ascii="宋体" w:hAnsi="宋体" w:eastAsia="宋体" w:cs="宋体"/>
          <w:bCs/>
          <w:spacing w:val="0"/>
          <w:kern w:val="0"/>
          <w:sz w:val="24"/>
          <w:szCs w:val="24"/>
          <w:lang w:bidi="ar"/>
        </w:rPr>
        <w:t>进入采购人工作区域的工作人员需签订《个人保密承诺书》，严格履行保密义务。</w:t>
      </w:r>
    </w:p>
    <w:p w14:paraId="21FFEBA9">
      <w:pPr>
        <w:pStyle w:val="31"/>
        <w:numPr>
          <w:ilvl w:val="0"/>
          <w:numId w:val="0"/>
        </w:numPr>
        <w:spacing w:before="0" w:line="400" w:lineRule="exact"/>
        <w:ind w:firstLine="480" w:firstLineChars="200"/>
        <w:jc w:val="both"/>
        <w:outlineLvl w:val="1"/>
        <w:rPr>
          <w:rFonts w:hint="eastAsia" w:ascii="宋体" w:hAnsi="宋体" w:eastAsia="宋体" w:cs="宋体"/>
          <w:bCs/>
          <w:spacing w:val="0"/>
          <w:kern w:val="0"/>
          <w:sz w:val="24"/>
          <w:szCs w:val="24"/>
          <w:lang w:bidi="ar"/>
        </w:rPr>
      </w:pPr>
      <w:r>
        <w:rPr>
          <w:rFonts w:hint="eastAsia" w:ascii="宋体" w:hAnsi="宋体" w:eastAsia="宋体" w:cs="宋体"/>
          <w:bCs/>
          <w:spacing w:val="0"/>
          <w:kern w:val="0"/>
          <w:sz w:val="24"/>
          <w:szCs w:val="24"/>
          <w:lang w:bidi="ar"/>
        </w:rPr>
        <w:t>1</w:t>
      </w:r>
      <w:r>
        <w:rPr>
          <w:rFonts w:hint="eastAsia" w:ascii="宋体" w:hAnsi="宋体" w:eastAsia="宋体" w:cs="宋体"/>
          <w:bCs/>
          <w:spacing w:val="0"/>
          <w:kern w:val="0"/>
          <w:sz w:val="24"/>
          <w:szCs w:val="24"/>
          <w:lang w:val="en-US" w:eastAsia="zh-CN" w:bidi="ar"/>
        </w:rPr>
        <w:t>2</w:t>
      </w:r>
      <w:r>
        <w:rPr>
          <w:rFonts w:hint="eastAsia" w:ascii="宋体" w:hAnsi="宋体" w:eastAsia="宋体" w:cs="宋体"/>
          <w:bCs/>
          <w:spacing w:val="0"/>
          <w:kern w:val="0"/>
          <w:sz w:val="24"/>
          <w:szCs w:val="24"/>
          <w:lang w:bidi="ar"/>
        </w:rPr>
        <w:t>.2</w:t>
      </w:r>
      <w:r>
        <w:rPr>
          <w:rFonts w:hint="eastAsia" w:ascii="宋体" w:hAnsi="宋体" w:eastAsia="宋体" w:cs="宋体"/>
          <w:bCs/>
          <w:spacing w:val="0"/>
          <w:kern w:val="0"/>
          <w:sz w:val="24"/>
          <w:szCs w:val="24"/>
          <w:lang w:eastAsia="zh-CN" w:bidi="ar"/>
        </w:rPr>
        <w:t>成交供应商</w:t>
      </w:r>
      <w:r>
        <w:rPr>
          <w:rFonts w:hint="eastAsia" w:ascii="宋体" w:hAnsi="宋体" w:eastAsia="宋体" w:cs="宋体"/>
          <w:bCs/>
          <w:spacing w:val="0"/>
          <w:kern w:val="0"/>
          <w:sz w:val="24"/>
          <w:szCs w:val="24"/>
          <w:lang w:bidi="ar"/>
        </w:rPr>
        <w:t>违反本条约定泄露采购人的涉密信息的，应承担相应的法律责任，造成采购人损失的，</w:t>
      </w:r>
      <w:r>
        <w:rPr>
          <w:rFonts w:hint="eastAsia" w:ascii="宋体" w:hAnsi="宋体" w:eastAsia="宋体" w:cs="宋体"/>
          <w:bCs/>
          <w:spacing w:val="0"/>
          <w:kern w:val="0"/>
          <w:sz w:val="24"/>
          <w:szCs w:val="24"/>
          <w:lang w:eastAsia="zh-CN" w:bidi="ar"/>
        </w:rPr>
        <w:t>成交供应商</w:t>
      </w:r>
      <w:r>
        <w:rPr>
          <w:rFonts w:hint="eastAsia" w:ascii="宋体" w:hAnsi="宋体" w:eastAsia="宋体" w:cs="宋体"/>
          <w:bCs/>
          <w:spacing w:val="0"/>
          <w:kern w:val="0"/>
          <w:sz w:val="24"/>
          <w:szCs w:val="24"/>
          <w:lang w:bidi="ar"/>
        </w:rPr>
        <w:t>应当依法承担赔偿责任。</w:t>
      </w:r>
    </w:p>
    <w:p w14:paraId="28889980">
      <w:pPr>
        <w:pStyle w:val="31"/>
        <w:numPr>
          <w:ilvl w:val="0"/>
          <w:numId w:val="0"/>
        </w:numPr>
        <w:spacing w:before="0" w:line="400" w:lineRule="exact"/>
        <w:ind w:firstLine="480" w:firstLineChars="200"/>
        <w:jc w:val="both"/>
        <w:outlineLvl w:val="1"/>
        <w:rPr>
          <w:rFonts w:hint="eastAsia" w:ascii="宋体" w:hAnsi="宋体" w:eastAsia="宋体" w:cs="宋体"/>
          <w:bCs/>
          <w:spacing w:val="0"/>
          <w:kern w:val="0"/>
          <w:sz w:val="24"/>
          <w:szCs w:val="24"/>
          <w:lang w:bidi="ar"/>
        </w:rPr>
      </w:pPr>
      <w:r>
        <w:rPr>
          <w:rFonts w:hint="eastAsia" w:ascii="宋体" w:hAnsi="宋体" w:eastAsia="宋体" w:cs="宋体"/>
          <w:bCs/>
          <w:spacing w:val="0"/>
          <w:kern w:val="0"/>
          <w:sz w:val="24"/>
          <w:szCs w:val="24"/>
          <w:lang w:bidi="ar"/>
        </w:rPr>
        <w:t>1</w:t>
      </w:r>
      <w:r>
        <w:rPr>
          <w:rFonts w:hint="eastAsia" w:ascii="宋体" w:hAnsi="宋体" w:eastAsia="宋体" w:cs="宋体"/>
          <w:bCs/>
          <w:spacing w:val="0"/>
          <w:kern w:val="0"/>
          <w:sz w:val="24"/>
          <w:szCs w:val="24"/>
          <w:lang w:val="en-US" w:eastAsia="zh-CN" w:bidi="ar"/>
        </w:rPr>
        <w:t>2</w:t>
      </w:r>
      <w:r>
        <w:rPr>
          <w:rFonts w:hint="eastAsia" w:ascii="宋体" w:hAnsi="宋体" w:eastAsia="宋体" w:cs="宋体"/>
          <w:bCs/>
          <w:spacing w:val="0"/>
          <w:kern w:val="0"/>
          <w:sz w:val="24"/>
          <w:szCs w:val="24"/>
          <w:lang w:bidi="ar"/>
        </w:rPr>
        <w:t>.3本条款不因合同届满或解除而失效。</w:t>
      </w:r>
    </w:p>
    <w:p w14:paraId="790756C3">
      <w:pPr>
        <w:pStyle w:val="31"/>
        <w:numPr>
          <w:ilvl w:val="0"/>
          <w:numId w:val="0"/>
        </w:numPr>
        <w:spacing w:before="0" w:line="400" w:lineRule="exact"/>
        <w:ind w:firstLine="480" w:firstLineChars="200"/>
        <w:jc w:val="both"/>
        <w:outlineLvl w:val="1"/>
        <w:rPr>
          <w:rFonts w:hint="eastAsia" w:ascii="宋体" w:hAnsi="宋体" w:eastAsia="宋体" w:cs="宋体"/>
          <w:bCs/>
          <w:spacing w:val="0"/>
          <w:kern w:val="0"/>
          <w:sz w:val="24"/>
          <w:szCs w:val="24"/>
          <w:lang w:bidi="ar"/>
        </w:rPr>
      </w:pPr>
      <w:r>
        <w:rPr>
          <w:rFonts w:hint="eastAsia" w:ascii="宋体" w:hAnsi="宋体" w:eastAsia="宋体" w:cs="宋体"/>
          <w:bCs/>
          <w:spacing w:val="0"/>
          <w:kern w:val="0"/>
          <w:sz w:val="24"/>
          <w:szCs w:val="24"/>
          <w:lang w:val="en-US" w:eastAsia="zh-CN" w:bidi="ar"/>
        </w:rPr>
        <w:t>13、</w:t>
      </w:r>
      <w:r>
        <w:rPr>
          <w:rFonts w:hint="eastAsia" w:ascii="宋体" w:hAnsi="宋体" w:eastAsia="宋体" w:cs="宋体"/>
          <w:bCs/>
          <w:spacing w:val="0"/>
          <w:kern w:val="0"/>
          <w:sz w:val="24"/>
          <w:szCs w:val="24"/>
          <w:lang w:bidi="ar"/>
        </w:rPr>
        <w:t>廉政条款</w:t>
      </w:r>
    </w:p>
    <w:p w14:paraId="3750380C">
      <w:pPr>
        <w:pStyle w:val="31"/>
        <w:numPr>
          <w:ilvl w:val="0"/>
          <w:numId w:val="0"/>
        </w:numPr>
        <w:spacing w:before="0" w:line="400" w:lineRule="exact"/>
        <w:ind w:firstLine="480" w:firstLineChars="200"/>
        <w:jc w:val="both"/>
        <w:outlineLvl w:val="1"/>
        <w:rPr>
          <w:rFonts w:hint="eastAsia" w:ascii="宋体" w:hAnsi="宋体" w:eastAsia="宋体" w:cs="宋体"/>
          <w:bCs/>
          <w:spacing w:val="0"/>
          <w:kern w:val="0"/>
          <w:sz w:val="24"/>
          <w:szCs w:val="24"/>
          <w:lang w:bidi="ar"/>
        </w:rPr>
      </w:pPr>
      <w:r>
        <w:rPr>
          <w:rFonts w:hint="eastAsia" w:ascii="宋体" w:hAnsi="宋体" w:eastAsia="宋体" w:cs="宋体"/>
          <w:bCs/>
          <w:spacing w:val="0"/>
          <w:kern w:val="0"/>
          <w:sz w:val="24"/>
          <w:szCs w:val="24"/>
          <w:lang w:eastAsia="zh-CN" w:bidi="ar"/>
        </w:rPr>
        <w:t>成交供应商</w:t>
      </w:r>
      <w:r>
        <w:rPr>
          <w:rFonts w:hint="eastAsia" w:ascii="宋体" w:hAnsi="宋体" w:eastAsia="宋体" w:cs="宋体"/>
          <w:bCs/>
          <w:spacing w:val="0"/>
          <w:kern w:val="0"/>
          <w:sz w:val="24"/>
          <w:szCs w:val="24"/>
          <w:lang w:bidi="ar"/>
        </w:rPr>
        <w:t>及其工作人员不得有以任何形式行贿采购人工作人员的行为，若发现并被核查属实的，采购人有权解除合同且不退还履约保证金</w:t>
      </w:r>
      <w:r>
        <w:rPr>
          <w:rFonts w:hint="eastAsia" w:ascii="宋体" w:hAnsi="宋体" w:eastAsia="宋体" w:cs="宋体"/>
          <w:bCs/>
          <w:spacing w:val="0"/>
          <w:kern w:val="0"/>
          <w:sz w:val="24"/>
          <w:szCs w:val="24"/>
          <w:lang w:val="en-US" w:eastAsia="zh-CN" w:bidi="ar"/>
        </w:rPr>
        <w:t>（包括但不限于列入不良行为记录名单等）</w:t>
      </w:r>
      <w:r>
        <w:rPr>
          <w:rFonts w:hint="eastAsia" w:ascii="宋体" w:hAnsi="宋体" w:eastAsia="宋体" w:cs="宋体"/>
          <w:bCs/>
          <w:spacing w:val="0"/>
          <w:kern w:val="0"/>
          <w:sz w:val="24"/>
          <w:szCs w:val="24"/>
          <w:lang w:bidi="ar"/>
        </w:rPr>
        <w:t>，情节严重的，</w:t>
      </w:r>
      <w:r>
        <w:rPr>
          <w:rFonts w:hint="eastAsia" w:ascii="宋体" w:hAnsi="宋体" w:eastAsia="宋体" w:cs="宋体"/>
          <w:bCs/>
          <w:spacing w:val="0"/>
          <w:kern w:val="0"/>
          <w:sz w:val="24"/>
          <w:szCs w:val="24"/>
          <w:lang w:eastAsia="zh-CN" w:bidi="ar"/>
        </w:rPr>
        <w:t>成交供应商</w:t>
      </w:r>
      <w:r>
        <w:rPr>
          <w:rFonts w:hint="eastAsia" w:ascii="宋体" w:hAnsi="宋体" w:eastAsia="宋体" w:cs="宋体"/>
          <w:bCs/>
          <w:spacing w:val="0"/>
          <w:kern w:val="0"/>
          <w:sz w:val="24"/>
          <w:szCs w:val="24"/>
          <w:lang w:bidi="ar"/>
        </w:rPr>
        <w:t>及其工作人员还要承担相应的法律责任；采购人及其工作人员不得索要或接受</w:t>
      </w:r>
      <w:r>
        <w:rPr>
          <w:rFonts w:hint="eastAsia" w:ascii="宋体" w:hAnsi="宋体" w:eastAsia="宋体" w:cs="宋体"/>
          <w:bCs/>
          <w:spacing w:val="0"/>
          <w:kern w:val="0"/>
          <w:sz w:val="24"/>
          <w:szCs w:val="24"/>
          <w:lang w:eastAsia="zh-CN" w:bidi="ar"/>
        </w:rPr>
        <w:t>成交供应商</w:t>
      </w:r>
      <w:r>
        <w:rPr>
          <w:rFonts w:hint="eastAsia" w:ascii="宋体" w:hAnsi="宋体" w:eastAsia="宋体" w:cs="宋体"/>
          <w:bCs/>
          <w:spacing w:val="0"/>
          <w:kern w:val="0"/>
          <w:sz w:val="24"/>
          <w:szCs w:val="24"/>
          <w:lang w:bidi="ar"/>
        </w:rPr>
        <w:t>的礼金及吃请等，如有违反廉政纪律等行为的，依据有关规定给予党纪、政纪或组织处理，情节严重的，还应承担相应的法律责任。</w:t>
      </w:r>
    </w:p>
    <w:p w14:paraId="60BE9EF8">
      <w:pPr>
        <w:pStyle w:val="31"/>
        <w:numPr>
          <w:ilvl w:val="0"/>
          <w:numId w:val="0"/>
        </w:numPr>
        <w:spacing w:before="0" w:line="400" w:lineRule="exact"/>
        <w:ind w:firstLine="480" w:firstLineChars="200"/>
        <w:jc w:val="both"/>
        <w:outlineLvl w:val="1"/>
        <w:rPr>
          <w:rFonts w:hint="eastAsia" w:ascii="宋体" w:hAnsi="宋体" w:eastAsia="宋体" w:cs="宋体"/>
          <w:bCs/>
          <w:spacing w:val="0"/>
          <w:kern w:val="0"/>
          <w:sz w:val="24"/>
          <w:szCs w:val="24"/>
          <w:lang w:val="zh-CN" w:bidi="ar"/>
        </w:rPr>
      </w:pPr>
      <w:r>
        <w:rPr>
          <w:rFonts w:hint="eastAsia" w:ascii="宋体" w:hAnsi="宋体" w:eastAsia="宋体" w:cs="宋体"/>
          <w:bCs/>
          <w:spacing w:val="0"/>
          <w:kern w:val="0"/>
          <w:sz w:val="24"/>
          <w:szCs w:val="24"/>
          <w:lang w:val="en-US" w:eastAsia="zh-CN" w:bidi="ar"/>
        </w:rPr>
        <w:t>14、</w:t>
      </w:r>
      <w:r>
        <w:rPr>
          <w:rFonts w:hint="eastAsia" w:ascii="宋体" w:hAnsi="宋体" w:eastAsia="宋体" w:cs="宋体"/>
          <w:bCs/>
          <w:spacing w:val="0"/>
          <w:kern w:val="0"/>
          <w:sz w:val="24"/>
          <w:szCs w:val="24"/>
          <w:lang w:val="zh-CN" w:bidi="ar"/>
        </w:rPr>
        <w:t>合同纠纷处理方式</w:t>
      </w:r>
    </w:p>
    <w:p w14:paraId="2508C5E3">
      <w:pPr>
        <w:pStyle w:val="31"/>
        <w:numPr>
          <w:ilvl w:val="0"/>
          <w:numId w:val="0"/>
        </w:numPr>
        <w:spacing w:before="0" w:line="400" w:lineRule="exact"/>
        <w:ind w:firstLine="480" w:firstLineChars="200"/>
        <w:jc w:val="both"/>
        <w:outlineLvl w:val="1"/>
        <w:rPr>
          <w:rFonts w:hint="eastAsia" w:ascii="宋体" w:hAnsi="宋体" w:eastAsia="宋体" w:cs="宋体"/>
          <w:bCs/>
          <w:spacing w:val="0"/>
          <w:kern w:val="0"/>
          <w:sz w:val="24"/>
          <w:szCs w:val="24"/>
          <w:lang w:val="zh-CN" w:bidi="ar"/>
        </w:rPr>
      </w:pPr>
      <w:r>
        <w:rPr>
          <w:rFonts w:hint="eastAsia" w:ascii="宋体" w:hAnsi="宋体" w:eastAsia="宋体" w:cs="宋体"/>
          <w:bCs/>
          <w:spacing w:val="0"/>
          <w:kern w:val="0"/>
          <w:sz w:val="24"/>
          <w:szCs w:val="24"/>
          <w:lang w:val="zh-CN" w:bidi="ar"/>
        </w:rPr>
        <w:t>1</w:t>
      </w:r>
      <w:r>
        <w:rPr>
          <w:rFonts w:hint="eastAsia" w:ascii="宋体" w:hAnsi="宋体" w:eastAsia="宋体" w:cs="宋体"/>
          <w:bCs/>
          <w:spacing w:val="0"/>
          <w:kern w:val="0"/>
          <w:sz w:val="24"/>
          <w:szCs w:val="24"/>
          <w:lang w:val="en-US" w:eastAsia="zh-CN" w:bidi="ar"/>
        </w:rPr>
        <w:t>4</w:t>
      </w:r>
      <w:r>
        <w:rPr>
          <w:rFonts w:hint="eastAsia" w:ascii="宋体" w:hAnsi="宋体" w:eastAsia="宋体" w:cs="宋体"/>
          <w:bCs/>
          <w:spacing w:val="0"/>
          <w:kern w:val="0"/>
          <w:sz w:val="24"/>
          <w:szCs w:val="24"/>
          <w:lang w:val="zh-CN" w:bidi="ar"/>
        </w:rPr>
        <w:t>.1采购人及成交供应商双方必须认真履行合同条款。因合同或与合同有关的一切事项发生争议，由双方友好协商解决，协商不成的，任何一方均可向采购人所在地人民法院提起诉讼。</w:t>
      </w:r>
    </w:p>
    <w:p w14:paraId="561018ED">
      <w:pPr>
        <w:pStyle w:val="31"/>
        <w:numPr>
          <w:ilvl w:val="0"/>
          <w:numId w:val="0"/>
        </w:numPr>
        <w:spacing w:before="0" w:line="400" w:lineRule="exact"/>
        <w:ind w:firstLine="480" w:firstLineChars="200"/>
        <w:jc w:val="both"/>
        <w:outlineLvl w:val="1"/>
        <w:rPr>
          <w:rFonts w:hint="eastAsia" w:ascii="宋体" w:hAnsi="宋体" w:eastAsia="宋体" w:cs="宋体"/>
          <w:bCs/>
          <w:spacing w:val="0"/>
          <w:kern w:val="0"/>
          <w:sz w:val="24"/>
          <w:szCs w:val="24"/>
          <w:lang w:val="zh-CN" w:bidi="ar"/>
        </w:rPr>
      </w:pPr>
      <w:r>
        <w:rPr>
          <w:rFonts w:hint="eastAsia" w:ascii="宋体" w:hAnsi="宋体" w:eastAsia="宋体" w:cs="宋体"/>
          <w:bCs/>
          <w:spacing w:val="0"/>
          <w:kern w:val="0"/>
          <w:sz w:val="24"/>
          <w:szCs w:val="24"/>
          <w:lang w:bidi="ar"/>
        </w:rPr>
        <w:t>1</w:t>
      </w:r>
      <w:r>
        <w:rPr>
          <w:rFonts w:hint="eastAsia" w:ascii="宋体" w:hAnsi="宋体" w:eastAsia="宋体" w:cs="宋体"/>
          <w:bCs/>
          <w:spacing w:val="0"/>
          <w:kern w:val="0"/>
          <w:sz w:val="24"/>
          <w:szCs w:val="24"/>
          <w:lang w:val="en-US" w:eastAsia="zh-CN" w:bidi="ar"/>
        </w:rPr>
        <w:t>4</w:t>
      </w:r>
      <w:r>
        <w:rPr>
          <w:rFonts w:hint="eastAsia" w:ascii="宋体" w:hAnsi="宋体" w:eastAsia="宋体" w:cs="宋体"/>
          <w:bCs/>
          <w:spacing w:val="0"/>
          <w:kern w:val="0"/>
          <w:sz w:val="24"/>
          <w:szCs w:val="24"/>
          <w:lang w:bidi="ar"/>
        </w:rPr>
        <w:t>.2 合同补充和修改本</w:t>
      </w:r>
      <w:r>
        <w:rPr>
          <w:rFonts w:hint="eastAsia" w:ascii="宋体" w:hAnsi="宋体" w:eastAsia="宋体" w:cs="宋体"/>
          <w:bCs/>
          <w:spacing w:val="0"/>
          <w:kern w:val="0"/>
          <w:sz w:val="24"/>
          <w:szCs w:val="24"/>
          <w:lang w:val="en-US" w:eastAsia="zh-CN" w:bidi="ar"/>
        </w:rPr>
        <w:t>项目</w:t>
      </w:r>
      <w:r>
        <w:rPr>
          <w:rFonts w:hint="eastAsia" w:ascii="宋体" w:hAnsi="宋体" w:eastAsia="宋体" w:cs="宋体"/>
          <w:bCs/>
          <w:spacing w:val="0"/>
          <w:kern w:val="0"/>
          <w:sz w:val="24"/>
          <w:szCs w:val="24"/>
          <w:lang w:bidi="ar"/>
        </w:rPr>
        <w:t>合同生效后，双方对合同内容的变更或补充应采取书面形式，并经双方签字并盖章确认。</w:t>
      </w:r>
    </w:p>
    <w:p w14:paraId="190B10FF">
      <w:pPr>
        <w:pStyle w:val="31"/>
        <w:numPr>
          <w:ilvl w:val="0"/>
          <w:numId w:val="0"/>
        </w:numPr>
        <w:spacing w:before="0" w:line="400" w:lineRule="exact"/>
        <w:ind w:firstLine="480" w:firstLineChars="200"/>
        <w:jc w:val="both"/>
        <w:outlineLvl w:val="1"/>
        <w:rPr>
          <w:rFonts w:hint="eastAsia" w:ascii="宋体" w:hAnsi="宋体" w:eastAsia="宋体" w:cs="宋体"/>
          <w:bCs/>
          <w:spacing w:val="0"/>
          <w:kern w:val="0"/>
          <w:sz w:val="24"/>
          <w:szCs w:val="24"/>
          <w:lang w:val="zh-CN" w:bidi="ar"/>
        </w:rPr>
      </w:pPr>
      <w:r>
        <w:rPr>
          <w:rFonts w:hint="eastAsia" w:ascii="宋体" w:hAnsi="宋体" w:eastAsia="宋体" w:cs="宋体"/>
          <w:bCs/>
          <w:spacing w:val="0"/>
          <w:kern w:val="0"/>
          <w:sz w:val="24"/>
          <w:szCs w:val="24"/>
          <w:lang w:val="zh-CN" w:bidi="ar"/>
        </w:rPr>
        <w:t>1</w:t>
      </w:r>
      <w:r>
        <w:rPr>
          <w:rFonts w:hint="eastAsia" w:ascii="宋体" w:hAnsi="宋体" w:eastAsia="宋体" w:cs="宋体"/>
          <w:bCs/>
          <w:spacing w:val="0"/>
          <w:kern w:val="0"/>
          <w:sz w:val="24"/>
          <w:szCs w:val="24"/>
          <w:lang w:val="en-US" w:eastAsia="zh-CN" w:bidi="ar"/>
        </w:rPr>
        <w:t>5、</w:t>
      </w:r>
      <w:r>
        <w:rPr>
          <w:rFonts w:hint="eastAsia" w:ascii="宋体" w:hAnsi="宋体" w:eastAsia="宋体" w:cs="宋体"/>
          <w:bCs/>
          <w:spacing w:val="0"/>
          <w:kern w:val="0"/>
          <w:sz w:val="24"/>
          <w:szCs w:val="24"/>
          <w:lang w:val="zh-CN" w:bidi="ar"/>
        </w:rPr>
        <w:t>诉讼相关费用承担</w:t>
      </w:r>
    </w:p>
    <w:p w14:paraId="6154AFF3">
      <w:pPr>
        <w:pStyle w:val="31"/>
        <w:numPr>
          <w:ilvl w:val="0"/>
          <w:numId w:val="0"/>
        </w:numPr>
        <w:spacing w:before="0" w:line="400" w:lineRule="exact"/>
        <w:ind w:firstLine="480" w:firstLineChars="200"/>
        <w:jc w:val="both"/>
        <w:outlineLvl w:val="1"/>
        <w:rPr>
          <w:rFonts w:hint="eastAsia" w:ascii="宋体" w:hAnsi="宋体" w:eastAsia="宋体" w:cs="宋体"/>
          <w:bCs/>
          <w:spacing w:val="0"/>
          <w:kern w:val="0"/>
          <w:sz w:val="24"/>
          <w:szCs w:val="24"/>
          <w:lang w:val="zh-CN" w:bidi="ar"/>
        </w:rPr>
      </w:pPr>
      <w:r>
        <w:rPr>
          <w:rFonts w:hint="eastAsia" w:ascii="宋体" w:hAnsi="宋体" w:eastAsia="宋体" w:cs="宋体"/>
          <w:bCs/>
          <w:spacing w:val="0"/>
          <w:kern w:val="0"/>
          <w:sz w:val="24"/>
          <w:szCs w:val="24"/>
          <w:lang w:val="zh-CN" w:bidi="ar"/>
        </w:rPr>
        <w:t>若因成交供应商未履行合同项下义务导致采购人所产生的一切损失（包括但不限于人身财产的损失、律师费、诉讼费、保全费、鉴定费等），均由成交供应商承担赔偿责任。</w:t>
      </w:r>
    </w:p>
    <w:p w14:paraId="41F1D17C">
      <w:pPr>
        <w:pStyle w:val="31"/>
        <w:numPr>
          <w:ilvl w:val="0"/>
          <w:numId w:val="0"/>
        </w:numPr>
        <w:spacing w:before="0" w:line="400" w:lineRule="exact"/>
        <w:ind w:firstLine="480" w:firstLineChars="200"/>
        <w:jc w:val="both"/>
        <w:outlineLvl w:val="1"/>
        <w:rPr>
          <w:rFonts w:hint="eastAsia" w:ascii="宋体" w:hAnsi="宋体" w:eastAsia="宋体" w:cs="宋体"/>
          <w:bCs/>
          <w:spacing w:val="0"/>
          <w:kern w:val="0"/>
          <w:sz w:val="24"/>
          <w:szCs w:val="24"/>
          <w:lang w:val="zh-CN" w:bidi="ar"/>
        </w:rPr>
      </w:pPr>
      <w:r>
        <w:rPr>
          <w:rFonts w:hint="eastAsia" w:ascii="宋体" w:hAnsi="宋体" w:eastAsia="宋体" w:cs="宋体"/>
          <w:bCs/>
          <w:spacing w:val="0"/>
          <w:kern w:val="0"/>
          <w:sz w:val="24"/>
          <w:szCs w:val="24"/>
          <w:lang w:val="en-US" w:eastAsia="zh-CN" w:bidi="ar"/>
        </w:rPr>
        <w:t>16、</w:t>
      </w:r>
      <w:r>
        <w:rPr>
          <w:rFonts w:hint="eastAsia" w:ascii="宋体" w:hAnsi="宋体" w:eastAsia="宋体" w:cs="宋体"/>
          <w:bCs/>
          <w:spacing w:val="0"/>
          <w:kern w:val="0"/>
          <w:sz w:val="24"/>
          <w:szCs w:val="24"/>
          <w:lang w:val="zh-CN" w:bidi="ar"/>
        </w:rPr>
        <w:t>合同补充和修改</w:t>
      </w:r>
    </w:p>
    <w:p w14:paraId="0098FD7E">
      <w:pPr>
        <w:pStyle w:val="31"/>
        <w:numPr>
          <w:ilvl w:val="0"/>
          <w:numId w:val="0"/>
        </w:numPr>
        <w:spacing w:before="0" w:line="400" w:lineRule="exact"/>
        <w:ind w:firstLine="480" w:firstLineChars="200"/>
        <w:jc w:val="both"/>
        <w:outlineLvl w:val="1"/>
        <w:rPr>
          <w:rFonts w:hint="eastAsia" w:ascii="宋体" w:hAnsi="宋体" w:eastAsia="宋体" w:cs="宋体"/>
          <w:bCs/>
          <w:spacing w:val="0"/>
          <w:kern w:val="0"/>
          <w:sz w:val="24"/>
          <w:szCs w:val="24"/>
          <w:lang w:bidi="ar"/>
        </w:rPr>
      </w:pPr>
      <w:r>
        <w:rPr>
          <w:rFonts w:hint="eastAsia" w:ascii="宋体" w:hAnsi="宋体" w:eastAsia="宋体" w:cs="宋体"/>
          <w:bCs/>
          <w:spacing w:val="0"/>
          <w:kern w:val="0"/>
          <w:sz w:val="24"/>
          <w:szCs w:val="24"/>
          <w:lang w:val="zh-CN" w:bidi="ar"/>
        </w:rPr>
        <w:t>合同生效后，双方对合同内容的变更或补充应采取书面形式，并经双方签字并盖章确认。</w:t>
      </w:r>
    </w:p>
    <w:p w14:paraId="419E2065">
      <w:pPr>
        <w:pStyle w:val="31"/>
        <w:numPr>
          <w:ilvl w:val="0"/>
          <w:numId w:val="0"/>
        </w:numPr>
        <w:spacing w:before="0" w:line="400" w:lineRule="exact"/>
        <w:ind w:firstLine="480" w:firstLineChars="200"/>
        <w:jc w:val="both"/>
        <w:outlineLvl w:val="1"/>
        <w:rPr>
          <w:rFonts w:hint="eastAsia" w:ascii="宋体" w:hAnsi="宋体" w:eastAsia="宋体" w:cs="宋体"/>
          <w:bCs/>
          <w:spacing w:val="0"/>
          <w:kern w:val="0"/>
          <w:sz w:val="24"/>
          <w:szCs w:val="24"/>
          <w:lang w:bidi="ar"/>
        </w:rPr>
      </w:pPr>
      <w:r>
        <w:rPr>
          <w:rFonts w:hint="eastAsia" w:ascii="宋体" w:hAnsi="宋体" w:eastAsia="宋体" w:cs="宋体"/>
          <w:bCs/>
          <w:spacing w:val="0"/>
          <w:kern w:val="0"/>
          <w:sz w:val="24"/>
          <w:szCs w:val="24"/>
          <w:lang w:bidi="ar"/>
        </w:rPr>
        <w:t>四、其他事项</w:t>
      </w:r>
    </w:p>
    <w:p w14:paraId="78283241">
      <w:pPr>
        <w:pStyle w:val="31"/>
        <w:numPr>
          <w:ilvl w:val="0"/>
          <w:numId w:val="0"/>
        </w:numPr>
        <w:spacing w:before="0" w:line="400" w:lineRule="exact"/>
        <w:ind w:firstLine="480" w:firstLineChars="200"/>
        <w:jc w:val="both"/>
        <w:outlineLvl w:val="1"/>
        <w:rPr>
          <w:rFonts w:hint="eastAsia" w:ascii="宋体" w:hAnsi="宋体"/>
          <w:sz w:val="24"/>
          <w:szCs w:val="24"/>
          <w:highlight w:val="yellow"/>
        </w:rPr>
      </w:pPr>
      <w:r>
        <w:rPr>
          <w:rFonts w:hint="eastAsia" w:ascii="宋体" w:hAnsi="宋体" w:eastAsia="宋体" w:cs="宋体"/>
          <w:bCs/>
          <w:spacing w:val="0"/>
          <w:kern w:val="0"/>
          <w:sz w:val="24"/>
          <w:szCs w:val="24"/>
          <w:lang w:bidi="ar"/>
        </w:rPr>
        <w:t>除网上竞价文件另有规定外，若出现有关法律、法规和规章有强制性规定但网上竞价文件未列明的情形，则供应商应按照有关法律、法规和规章强制性规定执行。</w:t>
      </w:r>
    </w:p>
    <w:p w14:paraId="66BEC0DE">
      <w:pPr>
        <w:rPr>
          <w:rFonts w:hint="eastAsia" w:ascii="宋体" w:hAnsi="宋体"/>
          <w:b/>
          <w:bCs/>
          <w:sz w:val="36"/>
          <w:szCs w:val="36"/>
        </w:rPr>
      </w:pPr>
      <w:bookmarkStart w:id="35" w:name="_Toc6088"/>
      <w:r>
        <w:rPr>
          <w:rFonts w:hint="eastAsia" w:ascii="宋体" w:hAnsi="宋体"/>
          <w:b/>
          <w:bCs/>
          <w:sz w:val="36"/>
          <w:szCs w:val="36"/>
        </w:rPr>
        <w:br w:type="page"/>
      </w:r>
    </w:p>
    <w:p w14:paraId="33F9417E">
      <w:pPr>
        <w:widowControl/>
        <w:spacing w:line="400" w:lineRule="exact"/>
        <w:jc w:val="center"/>
        <w:outlineLvl w:val="0"/>
        <w:rPr>
          <w:rFonts w:hint="eastAsia" w:ascii="宋体" w:hAnsi="宋体"/>
          <w:b/>
          <w:bCs/>
          <w:sz w:val="36"/>
          <w:szCs w:val="36"/>
          <w:highlight w:val="none"/>
        </w:rPr>
      </w:pPr>
      <w:r>
        <w:rPr>
          <w:rFonts w:hint="eastAsia" w:ascii="宋体" w:hAnsi="宋体"/>
          <w:b/>
          <w:bCs/>
          <w:sz w:val="36"/>
          <w:szCs w:val="36"/>
          <w:highlight w:val="none"/>
        </w:rPr>
        <w:t>第四章  采购合同</w:t>
      </w:r>
      <w:bookmarkEnd w:id="35"/>
    </w:p>
    <w:p w14:paraId="1BEE32DD">
      <w:pPr>
        <w:snapToGrid w:val="0"/>
        <w:spacing w:line="360" w:lineRule="exact"/>
        <w:ind w:right="168" w:rightChars="80"/>
        <w:jc w:val="center"/>
        <w:outlineLvl w:val="1"/>
        <w:rPr>
          <w:rFonts w:hint="eastAsia" w:ascii="宋体" w:hAnsi="宋体"/>
          <w:b/>
          <w:sz w:val="24"/>
          <w:szCs w:val="24"/>
        </w:rPr>
      </w:pPr>
      <w:bookmarkStart w:id="36" w:name="_Toc30978"/>
      <w:r>
        <w:rPr>
          <w:rFonts w:hint="eastAsia" w:ascii="宋体" w:hAnsi="宋体"/>
          <w:b/>
          <w:sz w:val="24"/>
          <w:szCs w:val="24"/>
        </w:rPr>
        <w:t>（参考文本）</w:t>
      </w:r>
      <w:bookmarkEnd w:id="36"/>
    </w:p>
    <w:p w14:paraId="3E80E306">
      <w:pPr>
        <w:pStyle w:val="31"/>
        <w:spacing w:line="360" w:lineRule="auto"/>
        <w:outlineLvl w:val="3"/>
        <w:rPr>
          <w:rFonts w:hint="eastAsia" w:ascii="宋体" w:hAnsi="宋体"/>
        </w:rPr>
      </w:pPr>
      <w:r>
        <w:rPr>
          <w:rFonts w:hint="eastAsia" w:ascii="宋体" w:hAnsi="宋体"/>
          <w:b/>
        </w:rPr>
        <w:t>1.签订合同应遵守《中华人民共和国民法典》等法律法规及其他有关规定。</w:t>
      </w:r>
    </w:p>
    <w:p w14:paraId="5F1E00A6">
      <w:pPr>
        <w:pStyle w:val="31"/>
        <w:spacing w:line="360" w:lineRule="auto"/>
        <w:outlineLvl w:val="3"/>
        <w:rPr>
          <w:rFonts w:hint="eastAsia" w:ascii="宋体" w:hAnsi="宋体"/>
        </w:rPr>
      </w:pPr>
      <w:r>
        <w:rPr>
          <w:rFonts w:hint="eastAsia" w:ascii="宋体" w:hAnsi="宋体"/>
          <w:b/>
        </w:rPr>
        <w:t>2.签订合同时，采购人与成交供应商应结合网上竞价文件规定填列相应内容。网上竞价文件已有约定的，双方均不得对约定进行变更或调整；网上竞价文件未作规定的，双方可通过友好协商进行约定。</w:t>
      </w:r>
    </w:p>
    <w:p w14:paraId="1C9C5558">
      <w:pPr>
        <w:pStyle w:val="31"/>
        <w:spacing w:line="360" w:lineRule="auto"/>
        <w:outlineLvl w:val="3"/>
        <w:rPr>
          <w:rFonts w:hint="eastAsia" w:ascii="宋体" w:hAnsi="宋体"/>
        </w:rPr>
      </w:pPr>
      <w:r>
        <w:rPr>
          <w:rFonts w:hint="eastAsia" w:ascii="宋体" w:hAnsi="宋体"/>
          <w:b/>
        </w:rPr>
        <w:t>3.本合同范本仅供参考，采购人应当根据采购项目的实际需求对合同条款进行修改、补充。</w:t>
      </w:r>
    </w:p>
    <w:p w14:paraId="0CA4CBA1">
      <w:pPr>
        <w:widowControl/>
        <w:spacing w:before="75" w:after="75" w:line="360" w:lineRule="auto"/>
        <w:jc w:val="left"/>
        <w:rPr>
          <w:rFonts w:hint="eastAsia" w:ascii="宋体" w:hAnsi="宋体"/>
          <w:kern w:val="0"/>
          <w:sz w:val="24"/>
          <w:szCs w:val="24"/>
        </w:rPr>
      </w:pPr>
      <w:r>
        <w:rPr>
          <w:rStyle w:val="45"/>
          <w:rFonts w:hint="eastAsia" w:ascii="宋体" w:hAnsi="宋体"/>
          <w:kern w:val="0"/>
          <w:sz w:val="24"/>
          <w:szCs w:val="24"/>
        </w:rPr>
        <w:t>4.国家有关部门对若干合同有规范文本的，可使用相应合同文本。</w:t>
      </w:r>
    </w:p>
    <w:p w14:paraId="5EC3C4B7">
      <w:pPr>
        <w:widowControl/>
        <w:spacing w:before="75" w:after="75" w:line="360" w:lineRule="auto"/>
        <w:jc w:val="left"/>
        <w:rPr>
          <w:rFonts w:hint="eastAsia" w:ascii="宋体" w:hAnsi="宋体"/>
          <w:kern w:val="0"/>
          <w:sz w:val="24"/>
          <w:szCs w:val="24"/>
          <w:u w:val="single"/>
        </w:rPr>
      </w:pPr>
      <w:r>
        <w:rPr>
          <w:rFonts w:hint="eastAsia" w:ascii="宋体" w:hAnsi="宋体"/>
          <w:kern w:val="0"/>
          <w:sz w:val="24"/>
          <w:szCs w:val="24"/>
          <w:u w:val="single"/>
        </w:rPr>
        <w:t xml:space="preserve"> </w:t>
      </w:r>
    </w:p>
    <w:p w14:paraId="48A8CFEA">
      <w:pPr>
        <w:keepNext w:val="0"/>
        <w:keepLines w:val="0"/>
        <w:pageBreakBefore w:val="0"/>
        <w:widowControl/>
        <w:kinsoku/>
        <w:wordWrap/>
        <w:overflowPunct/>
        <w:topLinePunct w:val="0"/>
        <w:autoSpaceDE/>
        <w:autoSpaceDN/>
        <w:bidi w:val="0"/>
        <w:adjustRightInd/>
        <w:snapToGrid/>
        <w:spacing w:before="75" w:after="75" w:line="360" w:lineRule="auto"/>
        <w:jc w:val="left"/>
        <w:textAlignment w:val="auto"/>
        <w:rPr>
          <w:rFonts w:hint="default" w:ascii="宋体" w:hAnsi="宋体"/>
          <w:kern w:val="0"/>
          <w:sz w:val="24"/>
          <w:szCs w:val="24"/>
          <w:lang w:val="en-US"/>
        </w:rPr>
      </w:pPr>
      <w:r>
        <w:rPr>
          <w:rFonts w:hint="eastAsia" w:ascii="宋体" w:hAnsi="宋体"/>
          <w:kern w:val="0"/>
          <w:sz w:val="24"/>
          <w:szCs w:val="24"/>
        </w:rPr>
        <w:t>甲方：</w:t>
      </w:r>
      <w:r>
        <w:rPr>
          <w:rFonts w:hint="eastAsia" w:ascii="宋体" w:hAnsi="宋体"/>
          <w:kern w:val="0"/>
          <w:sz w:val="24"/>
          <w:szCs w:val="24"/>
          <w:u w:val="single"/>
          <w:lang w:val="en-US" w:eastAsia="zh-CN"/>
        </w:rPr>
        <w:t xml:space="preserve"> </w:t>
      </w:r>
      <w:r>
        <w:rPr>
          <w:rFonts w:hint="eastAsia" w:ascii="宋体" w:hAnsi="宋体"/>
          <w:kern w:val="0"/>
          <w:sz w:val="24"/>
          <w:szCs w:val="24"/>
          <w:u w:val="single"/>
          <w:lang w:eastAsia="zh-CN"/>
        </w:rPr>
        <w:t>福建省龙岩监狱</w:t>
      </w:r>
      <w:r>
        <w:rPr>
          <w:rFonts w:hint="eastAsia" w:ascii="宋体" w:hAnsi="宋体"/>
          <w:kern w:val="0"/>
          <w:sz w:val="24"/>
          <w:szCs w:val="24"/>
          <w:u w:val="single"/>
          <w:lang w:val="en-US" w:eastAsia="zh-CN"/>
        </w:rPr>
        <w:t xml:space="preserve"> </w:t>
      </w:r>
    </w:p>
    <w:p w14:paraId="4F5E58AF">
      <w:pPr>
        <w:keepNext w:val="0"/>
        <w:keepLines w:val="0"/>
        <w:pageBreakBefore w:val="0"/>
        <w:widowControl/>
        <w:kinsoku/>
        <w:wordWrap/>
        <w:overflowPunct/>
        <w:topLinePunct w:val="0"/>
        <w:autoSpaceDE/>
        <w:autoSpaceDN/>
        <w:bidi w:val="0"/>
        <w:adjustRightInd/>
        <w:snapToGrid/>
        <w:spacing w:before="75" w:after="75" w:line="360" w:lineRule="auto"/>
        <w:jc w:val="left"/>
        <w:textAlignment w:val="auto"/>
        <w:rPr>
          <w:rFonts w:hint="eastAsia" w:ascii="宋体" w:hAnsi="宋体"/>
          <w:kern w:val="0"/>
          <w:sz w:val="24"/>
          <w:szCs w:val="24"/>
        </w:rPr>
      </w:pPr>
      <w:r>
        <w:rPr>
          <w:rFonts w:hint="eastAsia" w:ascii="宋体" w:hAnsi="宋体"/>
          <w:kern w:val="0"/>
          <w:sz w:val="24"/>
          <w:szCs w:val="24"/>
        </w:rPr>
        <w:t>乙方：</w:t>
      </w:r>
      <w:r>
        <w:rPr>
          <w:rFonts w:hint="eastAsia" w:ascii="宋体" w:hAnsi="宋体"/>
          <w:kern w:val="0"/>
          <w:sz w:val="24"/>
          <w:szCs w:val="24"/>
          <w:u w:val="single"/>
        </w:rPr>
        <w:t>（成交供应商全称）</w:t>
      </w:r>
    </w:p>
    <w:p w14:paraId="6E3E92F0">
      <w:pPr>
        <w:keepNext w:val="0"/>
        <w:keepLines w:val="0"/>
        <w:pageBreakBefore w:val="0"/>
        <w:widowControl/>
        <w:kinsoku/>
        <w:wordWrap/>
        <w:overflowPunct/>
        <w:topLinePunct w:val="0"/>
        <w:autoSpaceDE/>
        <w:autoSpaceDN/>
        <w:bidi w:val="0"/>
        <w:adjustRightInd/>
        <w:snapToGrid/>
        <w:spacing w:before="75" w:after="75" w:line="360" w:lineRule="auto"/>
        <w:ind w:left="239" w:leftChars="114" w:firstLine="307" w:firstLineChars="128"/>
        <w:jc w:val="left"/>
        <w:textAlignment w:val="auto"/>
        <w:rPr>
          <w:rFonts w:hint="eastAsia" w:ascii="宋体" w:hAnsi="宋体"/>
          <w:kern w:val="0"/>
          <w:sz w:val="24"/>
          <w:szCs w:val="24"/>
        </w:rPr>
      </w:pPr>
      <w:r>
        <w:rPr>
          <w:rFonts w:hint="eastAsia" w:ascii="宋体" w:hAnsi="宋体"/>
          <w:kern w:val="0"/>
          <w:sz w:val="24"/>
          <w:szCs w:val="24"/>
        </w:rPr>
        <w:t>根据项目编号为</w:t>
      </w:r>
      <w:r>
        <w:rPr>
          <w:rFonts w:hint="eastAsia" w:ascii="宋体" w:hAnsi="宋体"/>
          <w:kern w:val="0"/>
          <w:sz w:val="24"/>
          <w:szCs w:val="24"/>
          <w:u w:val="single"/>
          <w:lang w:val="en-US" w:eastAsia="zh-CN"/>
        </w:rPr>
        <w:t xml:space="preserve"> FJXW(JJ)2024056 </w:t>
      </w:r>
      <w:r>
        <w:rPr>
          <w:rFonts w:hint="eastAsia" w:ascii="宋体" w:hAnsi="宋体"/>
          <w:kern w:val="0"/>
          <w:sz w:val="24"/>
          <w:szCs w:val="24"/>
        </w:rPr>
        <w:t>的</w:t>
      </w:r>
      <w:r>
        <w:rPr>
          <w:rFonts w:hint="eastAsia" w:ascii="宋体" w:hAnsi="宋体"/>
          <w:kern w:val="0"/>
          <w:sz w:val="24"/>
          <w:szCs w:val="24"/>
          <w:u w:val="single"/>
          <w:lang w:val="en-US" w:eastAsia="zh-CN"/>
        </w:rPr>
        <w:t xml:space="preserve"> </w:t>
      </w:r>
      <w:r>
        <w:rPr>
          <w:rFonts w:hint="eastAsia" w:ascii="宋体" w:hAnsi="宋体"/>
          <w:kern w:val="0"/>
          <w:sz w:val="24"/>
          <w:szCs w:val="24"/>
          <w:u w:val="single"/>
          <w:lang w:eastAsia="zh-CN"/>
        </w:rPr>
        <w:t>福建省龙岩监狱教育改造标语标识采购</w:t>
      </w:r>
      <w:r>
        <w:rPr>
          <w:rFonts w:hint="eastAsia" w:ascii="宋体" w:hAnsi="宋体"/>
          <w:kern w:val="0"/>
          <w:sz w:val="24"/>
          <w:szCs w:val="24"/>
          <w:u w:val="single"/>
        </w:rPr>
        <w:t>项目</w:t>
      </w:r>
      <w:r>
        <w:rPr>
          <w:rFonts w:hint="eastAsia" w:ascii="宋体" w:hAnsi="宋体"/>
          <w:kern w:val="0"/>
          <w:sz w:val="24"/>
          <w:szCs w:val="24"/>
        </w:rPr>
        <w:t>（以下简称：“本项目”）的采购结果，乙方为成交供应商。现经甲乙双方友好协商，就以下事项达成一致并签订本合同：</w:t>
      </w:r>
    </w:p>
    <w:p w14:paraId="7062EDB7">
      <w:pPr>
        <w:keepNext w:val="0"/>
        <w:keepLines w:val="0"/>
        <w:pageBreakBefore w:val="0"/>
        <w:widowControl/>
        <w:kinsoku/>
        <w:wordWrap/>
        <w:overflowPunct/>
        <w:topLinePunct w:val="0"/>
        <w:autoSpaceDE/>
        <w:autoSpaceDN/>
        <w:bidi w:val="0"/>
        <w:adjustRightInd/>
        <w:snapToGrid/>
        <w:spacing w:before="75" w:after="75" w:line="360" w:lineRule="auto"/>
        <w:ind w:firstLine="480"/>
        <w:jc w:val="left"/>
        <w:textAlignment w:val="auto"/>
        <w:rPr>
          <w:rFonts w:hint="eastAsia" w:ascii="宋体" w:hAnsi="宋体"/>
          <w:kern w:val="0"/>
          <w:sz w:val="24"/>
          <w:szCs w:val="24"/>
        </w:rPr>
      </w:pPr>
      <w:r>
        <w:rPr>
          <w:rFonts w:hint="eastAsia" w:ascii="宋体" w:hAnsi="宋体"/>
          <w:kern w:val="0"/>
          <w:sz w:val="24"/>
          <w:szCs w:val="24"/>
        </w:rPr>
        <w:t>1、下列合同文件是构成本合同不可分割的部分：</w:t>
      </w:r>
    </w:p>
    <w:p w14:paraId="39646257">
      <w:pPr>
        <w:keepNext w:val="0"/>
        <w:keepLines w:val="0"/>
        <w:pageBreakBefore w:val="0"/>
        <w:widowControl/>
        <w:kinsoku/>
        <w:wordWrap/>
        <w:overflowPunct/>
        <w:topLinePunct w:val="0"/>
        <w:autoSpaceDE/>
        <w:autoSpaceDN/>
        <w:bidi w:val="0"/>
        <w:adjustRightInd/>
        <w:snapToGrid/>
        <w:spacing w:before="75" w:after="75" w:line="360" w:lineRule="auto"/>
        <w:ind w:firstLine="480"/>
        <w:jc w:val="left"/>
        <w:textAlignment w:val="auto"/>
        <w:rPr>
          <w:rFonts w:hint="eastAsia" w:ascii="宋体" w:hAnsi="宋体"/>
          <w:kern w:val="0"/>
          <w:sz w:val="24"/>
          <w:szCs w:val="24"/>
        </w:rPr>
      </w:pPr>
      <w:r>
        <w:rPr>
          <w:rFonts w:hint="eastAsia" w:ascii="宋体" w:hAnsi="宋体"/>
          <w:kern w:val="0"/>
          <w:sz w:val="24"/>
          <w:szCs w:val="24"/>
        </w:rPr>
        <w:t>1.1合同条款；</w:t>
      </w:r>
    </w:p>
    <w:p w14:paraId="196F8F69">
      <w:pPr>
        <w:keepNext w:val="0"/>
        <w:keepLines w:val="0"/>
        <w:pageBreakBefore w:val="0"/>
        <w:widowControl/>
        <w:kinsoku/>
        <w:wordWrap/>
        <w:overflowPunct/>
        <w:topLinePunct w:val="0"/>
        <w:autoSpaceDE/>
        <w:autoSpaceDN/>
        <w:bidi w:val="0"/>
        <w:adjustRightInd/>
        <w:snapToGrid/>
        <w:spacing w:before="75" w:after="75" w:line="360" w:lineRule="auto"/>
        <w:ind w:firstLine="480"/>
        <w:jc w:val="left"/>
        <w:textAlignment w:val="auto"/>
        <w:rPr>
          <w:rFonts w:hint="eastAsia" w:ascii="宋体" w:hAnsi="宋体"/>
          <w:kern w:val="0"/>
          <w:sz w:val="24"/>
          <w:szCs w:val="24"/>
        </w:rPr>
      </w:pPr>
      <w:r>
        <w:rPr>
          <w:rFonts w:hint="eastAsia" w:ascii="宋体" w:hAnsi="宋体"/>
          <w:kern w:val="0"/>
          <w:sz w:val="24"/>
          <w:szCs w:val="24"/>
        </w:rPr>
        <w:t>1.2网上竞价文件、乙方的响应文件；</w:t>
      </w:r>
    </w:p>
    <w:p w14:paraId="7850F182">
      <w:pPr>
        <w:keepNext w:val="0"/>
        <w:keepLines w:val="0"/>
        <w:pageBreakBefore w:val="0"/>
        <w:widowControl/>
        <w:kinsoku/>
        <w:wordWrap/>
        <w:overflowPunct/>
        <w:topLinePunct w:val="0"/>
        <w:autoSpaceDE/>
        <w:autoSpaceDN/>
        <w:bidi w:val="0"/>
        <w:adjustRightInd/>
        <w:snapToGrid/>
        <w:spacing w:before="75" w:after="75" w:line="360" w:lineRule="auto"/>
        <w:ind w:firstLine="480"/>
        <w:jc w:val="left"/>
        <w:textAlignment w:val="auto"/>
        <w:rPr>
          <w:rFonts w:hint="eastAsia" w:ascii="宋体" w:hAnsi="宋体"/>
          <w:kern w:val="0"/>
          <w:sz w:val="24"/>
          <w:szCs w:val="24"/>
        </w:rPr>
      </w:pPr>
      <w:r>
        <w:rPr>
          <w:rFonts w:hint="eastAsia" w:ascii="宋体" w:hAnsi="宋体"/>
          <w:kern w:val="0"/>
          <w:sz w:val="24"/>
          <w:szCs w:val="24"/>
        </w:rPr>
        <w:t>1.3其他文件或材料：□无。□</w:t>
      </w:r>
      <w:r>
        <w:rPr>
          <w:rFonts w:hint="eastAsia" w:ascii="宋体" w:hAnsi="宋体"/>
          <w:kern w:val="0"/>
          <w:sz w:val="24"/>
          <w:szCs w:val="24"/>
          <w:u w:val="single"/>
        </w:rPr>
        <w:t>（按照实际情况编制填写需要增加的内容）</w:t>
      </w:r>
      <w:r>
        <w:rPr>
          <w:rFonts w:hint="eastAsia" w:ascii="宋体" w:hAnsi="宋体"/>
          <w:kern w:val="0"/>
          <w:sz w:val="24"/>
          <w:szCs w:val="24"/>
        </w:rPr>
        <w:t>。</w:t>
      </w:r>
    </w:p>
    <w:p w14:paraId="1967F656">
      <w:pPr>
        <w:keepNext w:val="0"/>
        <w:keepLines w:val="0"/>
        <w:pageBreakBefore w:val="0"/>
        <w:widowControl/>
        <w:kinsoku/>
        <w:wordWrap/>
        <w:overflowPunct/>
        <w:topLinePunct w:val="0"/>
        <w:autoSpaceDE/>
        <w:autoSpaceDN/>
        <w:bidi w:val="0"/>
        <w:adjustRightInd/>
        <w:snapToGrid/>
        <w:spacing w:before="75" w:after="75" w:line="360" w:lineRule="auto"/>
        <w:ind w:firstLine="480"/>
        <w:jc w:val="left"/>
        <w:textAlignment w:val="auto"/>
        <w:rPr>
          <w:rFonts w:hint="eastAsia" w:ascii="宋体" w:hAnsi="宋体"/>
          <w:kern w:val="0"/>
          <w:sz w:val="24"/>
          <w:szCs w:val="24"/>
        </w:rPr>
      </w:pPr>
      <w:r>
        <w:rPr>
          <w:rFonts w:hint="eastAsia" w:ascii="宋体" w:hAnsi="宋体"/>
          <w:kern w:val="0"/>
          <w:sz w:val="24"/>
          <w:szCs w:val="24"/>
        </w:rPr>
        <w:t>2、合同标的</w:t>
      </w:r>
    </w:p>
    <w:p w14:paraId="28517ED0">
      <w:pPr>
        <w:keepNext w:val="0"/>
        <w:keepLines w:val="0"/>
        <w:pageBreakBefore w:val="0"/>
        <w:widowControl/>
        <w:kinsoku/>
        <w:wordWrap/>
        <w:overflowPunct/>
        <w:topLinePunct w:val="0"/>
        <w:autoSpaceDE/>
        <w:autoSpaceDN/>
        <w:bidi w:val="0"/>
        <w:adjustRightInd/>
        <w:snapToGrid/>
        <w:spacing w:before="75" w:after="75" w:line="360" w:lineRule="auto"/>
        <w:ind w:firstLine="480"/>
        <w:jc w:val="left"/>
        <w:textAlignment w:val="auto"/>
        <w:rPr>
          <w:rFonts w:hint="eastAsia" w:ascii="宋体" w:hAnsi="宋体"/>
          <w:kern w:val="0"/>
          <w:sz w:val="24"/>
          <w:szCs w:val="24"/>
        </w:rPr>
      </w:pPr>
      <w:r>
        <w:rPr>
          <w:rFonts w:hint="eastAsia" w:ascii="宋体" w:hAnsi="宋体"/>
          <w:kern w:val="0"/>
          <w:sz w:val="24"/>
          <w:szCs w:val="24"/>
          <w:u w:val="single"/>
        </w:rPr>
        <w:t>（按照实际情况编制填写，可以是表格或文字描述）</w:t>
      </w:r>
      <w:r>
        <w:rPr>
          <w:rFonts w:hint="eastAsia" w:ascii="宋体" w:hAnsi="宋体"/>
          <w:kern w:val="0"/>
          <w:sz w:val="24"/>
          <w:szCs w:val="24"/>
        </w:rPr>
        <w:t>。</w:t>
      </w:r>
    </w:p>
    <w:p w14:paraId="44D2C561">
      <w:pPr>
        <w:keepNext w:val="0"/>
        <w:keepLines w:val="0"/>
        <w:pageBreakBefore w:val="0"/>
        <w:widowControl/>
        <w:kinsoku/>
        <w:wordWrap/>
        <w:overflowPunct/>
        <w:topLinePunct w:val="0"/>
        <w:autoSpaceDE/>
        <w:autoSpaceDN/>
        <w:bidi w:val="0"/>
        <w:adjustRightInd/>
        <w:snapToGrid/>
        <w:spacing w:before="75" w:after="75" w:line="360" w:lineRule="auto"/>
        <w:ind w:firstLine="480"/>
        <w:jc w:val="left"/>
        <w:textAlignment w:val="auto"/>
        <w:rPr>
          <w:rFonts w:hint="eastAsia" w:ascii="宋体" w:hAnsi="宋体"/>
          <w:kern w:val="0"/>
          <w:sz w:val="24"/>
          <w:szCs w:val="24"/>
        </w:rPr>
      </w:pPr>
      <w:r>
        <w:rPr>
          <w:rFonts w:hint="eastAsia" w:ascii="宋体" w:hAnsi="宋体"/>
          <w:kern w:val="0"/>
          <w:sz w:val="24"/>
          <w:szCs w:val="24"/>
        </w:rPr>
        <w:t>3、合同总金额</w:t>
      </w:r>
    </w:p>
    <w:p w14:paraId="02B68059">
      <w:pPr>
        <w:keepNext w:val="0"/>
        <w:keepLines w:val="0"/>
        <w:pageBreakBefore w:val="0"/>
        <w:widowControl/>
        <w:kinsoku/>
        <w:wordWrap/>
        <w:overflowPunct/>
        <w:topLinePunct w:val="0"/>
        <w:autoSpaceDE/>
        <w:autoSpaceDN/>
        <w:bidi w:val="0"/>
        <w:adjustRightInd/>
        <w:snapToGrid/>
        <w:spacing w:before="75" w:after="75" w:line="360" w:lineRule="auto"/>
        <w:ind w:firstLine="480"/>
        <w:jc w:val="left"/>
        <w:textAlignment w:val="auto"/>
        <w:rPr>
          <w:rFonts w:hint="eastAsia" w:ascii="宋体" w:hAnsi="宋体"/>
          <w:kern w:val="0"/>
          <w:sz w:val="24"/>
          <w:szCs w:val="24"/>
        </w:rPr>
      </w:pPr>
      <w:r>
        <w:rPr>
          <w:rFonts w:hint="eastAsia" w:ascii="宋体" w:hAnsi="宋体"/>
          <w:kern w:val="0"/>
          <w:sz w:val="24"/>
          <w:szCs w:val="24"/>
        </w:rPr>
        <w:t>3.1合同总金额为人民币大写：</w:t>
      </w:r>
      <w:r>
        <w:rPr>
          <w:rFonts w:hint="eastAsia" w:ascii="宋体" w:hAnsi="宋体"/>
          <w:kern w:val="0"/>
          <w:sz w:val="24"/>
          <w:szCs w:val="24"/>
          <w:u w:val="single"/>
        </w:rPr>
        <w:t xml:space="preserve">       </w:t>
      </w:r>
      <w:r>
        <w:rPr>
          <w:rFonts w:hint="eastAsia" w:ascii="宋体" w:hAnsi="宋体"/>
          <w:kern w:val="0"/>
          <w:sz w:val="24"/>
          <w:szCs w:val="24"/>
        </w:rPr>
        <w:t>元（￥</w:t>
      </w:r>
      <w:r>
        <w:rPr>
          <w:rFonts w:hint="eastAsia" w:ascii="宋体" w:hAnsi="宋体"/>
          <w:kern w:val="0"/>
          <w:sz w:val="24"/>
          <w:szCs w:val="24"/>
          <w:u w:val="single"/>
        </w:rPr>
        <w:t xml:space="preserve">     </w:t>
      </w:r>
      <w:r>
        <w:rPr>
          <w:rFonts w:hint="eastAsia" w:ascii="宋体" w:hAnsi="宋体"/>
          <w:kern w:val="0"/>
          <w:sz w:val="24"/>
          <w:szCs w:val="24"/>
        </w:rPr>
        <w:t>）。</w:t>
      </w:r>
    </w:p>
    <w:p w14:paraId="4DB18970">
      <w:pPr>
        <w:keepNext w:val="0"/>
        <w:keepLines w:val="0"/>
        <w:pageBreakBefore w:val="0"/>
        <w:widowControl/>
        <w:kinsoku/>
        <w:wordWrap/>
        <w:overflowPunct/>
        <w:topLinePunct w:val="0"/>
        <w:autoSpaceDE/>
        <w:autoSpaceDN/>
        <w:bidi w:val="0"/>
        <w:adjustRightInd/>
        <w:snapToGrid/>
        <w:spacing w:before="75" w:after="75" w:line="360" w:lineRule="auto"/>
        <w:ind w:firstLine="480"/>
        <w:jc w:val="left"/>
        <w:textAlignment w:val="auto"/>
        <w:rPr>
          <w:rFonts w:hint="eastAsia" w:ascii="宋体" w:hAnsi="宋体"/>
          <w:kern w:val="0"/>
          <w:sz w:val="24"/>
          <w:szCs w:val="24"/>
        </w:rPr>
      </w:pPr>
      <w:r>
        <w:rPr>
          <w:rFonts w:hint="eastAsia" w:ascii="宋体" w:hAnsi="宋体"/>
          <w:kern w:val="0"/>
          <w:sz w:val="24"/>
          <w:szCs w:val="24"/>
        </w:rPr>
        <w:t>4、合同标的交付时间、地点和条件</w:t>
      </w:r>
    </w:p>
    <w:p w14:paraId="6FB816C4">
      <w:pPr>
        <w:keepNext w:val="0"/>
        <w:keepLines w:val="0"/>
        <w:pageBreakBefore w:val="0"/>
        <w:widowControl/>
        <w:kinsoku/>
        <w:wordWrap/>
        <w:overflowPunct/>
        <w:topLinePunct w:val="0"/>
        <w:autoSpaceDE/>
        <w:autoSpaceDN/>
        <w:bidi w:val="0"/>
        <w:adjustRightInd/>
        <w:snapToGrid/>
        <w:spacing w:before="75" w:after="75" w:line="360" w:lineRule="auto"/>
        <w:ind w:firstLine="480"/>
        <w:jc w:val="left"/>
        <w:textAlignment w:val="auto"/>
        <w:rPr>
          <w:rFonts w:hint="eastAsia" w:ascii="宋体" w:hAnsi="宋体"/>
          <w:kern w:val="0"/>
          <w:sz w:val="24"/>
          <w:szCs w:val="24"/>
        </w:rPr>
      </w:pPr>
      <w:r>
        <w:rPr>
          <w:rFonts w:hint="eastAsia" w:ascii="宋体" w:hAnsi="宋体"/>
          <w:kern w:val="0"/>
          <w:sz w:val="24"/>
          <w:szCs w:val="24"/>
        </w:rPr>
        <w:t>4.1交付时间：</w:t>
      </w:r>
      <w:r>
        <w:rPr>
          <w:rFonts w:hint="eastAsia" w:ascii="宋体" w:hAnsi="宋体"/>
          <w:kern w:val="0"/>
          <w:sz w:val="24"/>
          <w:szCs w:val="24"/>
          <w:u w:val="single"/>
          <w:lang w:val="en-US" w:eastAsia="zh-CN"/>
        </w:rPr>
        <w:t>自合同签订之日起30日内交付</w:t>
      </w:r>
      <w:r>
        <w:rPr>
          <w:rFonts w:hint="eastAsia" w:ascii="宋体" w:hAnsi="宋体"/>
          <w:kern w:val="0"/>
          <w:sz w:val="24"/>
          <w:szCs w:val="24"/>
        </w:rPr>
        <w:t>；</w:t>
      </w:r>
    </w:p>
    <w:p w14:paraId="6773C88E">
      <w:pPr>
        <w:keepNext w:val="0"/>
        <w:keepLines w:val="0"/>
        <w:pageBreakBefore w:val="0"/>
        <w:widowControl/>
        <w:kinsoku/>
        <w:wordWrap/>
        <w:overflowPunct/>
        <w:topLinePunct w:val="0"/>
        <w:autoSpaceDE/>
        <w:autoSpaceDN/>
        <w:bidi w:val="0"/>
        <w:adjustRightInd/>
        <w:snapToGrid/>
        <w:spacing w:before="75" w:after="75" w:line="360" w:lineRule="auto"/>
        <w:ind w:firstLine="480"/>
        <w:jc w:val="left"/>
        <w:textAlignment w:val="auto"/>
        <w:rPr>
          <w:rFonts w:hint="eastAsia" w:ascii="宋体" w:hAnsi="宋体"/>
          <w:kern w:val="0"/>
          <w:sz w:val="24"/>
          <w:szCs w:val="24"/>
        </w:rPr>
      </w:pPr>
      <w:r>
        <w:rPr>
          <w:rFonts w:hint="eastAsia" w:ascii="宋体" w:hAnsi="宋体"/>
          <w:kern w:val="0"/>
          <w:sz w:val="24"/>
          <w:szCs w:val="24"/>
        </w:rPr>
        <w:t>4.2交付地点：</w:t>
      </w:r>
      <w:r>
        <w:rPr>
          <w:rFonts w:hint="eastAsia" w:ascii="宋体" w:hAnsi="宋体"/>
          <w:kern w:val="0"/>
          <w:sz w:val="24"/>
          <w:szCs w:val="24"/>
          <w:u w:val="single"/>
          <w:lang w:eastAsia="zh-CN"/>
        </w:rPr>
        <w:t>福建省龙岩监狱</w:t>
      </w:r>
      <w:r>
        <w:rPr>
          <w:rFonts w:hint="eastAsia" w:ascii="宋体" w:hAnsi="宋体"/>
          <w:kern w:val="0"/>
          <w:sz w:val="24"/>
          <w:szCs w:val="24"/>
          <w:u w:val="single"/>
        </w:rPr>
        <w:t>指定地点（具体地址以签订合同为准）</w:t>
      </w:r>
      <w:r>
        <w:rPr>
          <w:rFonts w:hint="eastAsia" w:ascii="宋体" w:hAnsi="宋体"/>
          <w:kern w:val="0"/>
          <w:sz w:val="24"/>
          <w:szCs w:val="24"/>
        </w:rPr>
        <w:t>；</w:t>
      </w:r>
    </w:p>
    <w:p w14:paraId="4D9D8BA3">
      <w:pPr>
        <w:keepNext w:val="0"/>
        <w:keepLines w:val="0"/>
        <w:pageBreakBefore w:val="0"/>
        <w:widowControl/>
        <w:kinsoku/>
        <w:wordWrap/>
        <w:overflowPunct/>
        <w:topLinePunct w:val="0"/>
        <w:autoSpaceDE/>
        <w:autoSpaceDN/>
        <w:bidi w:val="0"/>
        <w:adjustRightInd/>
        <w:snapToGrid/>
        <w:spacing w:before="75" w:after="75" w:line="360" w:lineRule="auto"/>
        <w:ind w:firstLine="480"/>
        <w:jc w:val="left"/>
        <w:textAlignment w:val="auto"/>
        <w:rPr>
          <w:rFonts w:hint="eastAsia" w:ascii="宋体" w:hAnsi="宋体"/>
          <w:kern w:val="0"/>
          <w:sz w:val="24"/>
          <w:szCs w:val="24"/>
        </w:rPr>
      </w:pPr>
      <w:r>
        <w:rPr>
          <w:rFonts w:hint="eastAsia" w:ascii="宋体" w:hAnsi="宋体"/>
          <w:kern w:val="0"/>
          <w:sz w:val="24"/>
          <w:szCs w:val="24"/>
        </w:rPr>
        <w:t>4.3交付条件</w:t>
      </w:r>
      <w:r>
        <w:rPr>
          <w:rFonts w:hint="eastAsia" w:ascii="宋体" w:hAnsi="宋体"/>
          <w:kern w:val="0"/>
          <w:sz w:val="24"/>
          <w:szCs w:val="24"/>
          <w:u w:val="none"/>
        </w:rPr>
        <w:t>：</w:t>
      </w:r>
      <w:r>
        <w:rPr>
          <w:rFonts w:hint="eastAsia" w:ascii="宋体" w:hAnsi="宋体"/>
          <w:kern w:val="0"/>
          <w:sz w:val="24"/>
          <w:szCs w:val="24"/>
          <w:u w:val="single"/>
          <w:lang w:val="zh-CN"/>
        </w:rPr>
        <w:t>满足国家相关标准、行业标准及</w:t>
      </w:r>
      <w:r>
        <w:rPr>
          <w:rFonts w:hint="eastAsia" w:ascii="宋体" w:hAnsi="宋体"/>
          <w:kern w:val="0"/>
          <w:sz w:val="24"/>
          <w:szCs w:val="24"/>
          <w:u w:val="single"/>
          <w:lang w:val="en-US" w:eastAsia="zh-CN"/>
        </w:rPr>
        <w:t>网上竞价</w:t>
      </w:r>
      <w:r>
        <w:rPr>
          <w:rFonts w:hint="eastAsia" w:ascii="宋体" w:hAnsi="宋体"/>
          <w:kern w:val="0"/>
          <w:sz w:val="24"/>
          <w:szCs w:val="24"/>
          <w:u w:val="single"/>
          <w:lang w:val="zh-CN"/>
        </w:rPr>
        <w:t>文件要求，具备验收条件</w:t>
      </w:r>
      <w:r>
        <w:rPr>
          <w:rFonts w:hint="eastAsia" w:ascii="宋体" w:hAnsi="宋体"/>
          <w:kern w:val="0"/>
          <w:sz w:val="24"/>
          <w:szCs w:val="24"/>
        </w:rPr>
        <w:t>。</w:t>
      </w:r>
    </w:p>
    <w:p w14:paraId="7BAD3E07">
      <w:pPr>
        <w:keepNext w:val="0"/>
        <w:keepLines w:val="0"/>
        <w:pageBreakBefore w:val="0"/>
        <w:widowControl/>
        <w:kinsoku/>
        <w:wordWrap/>
        <w:overflowPunct/>
        <w:topLinePunct w:val="0"/>
        <w:autoSpaceDE/>
        <w:autoSpaceDN/>
        <w:bidi w:val="0"/>
        <w:adjustRightInd/>
        <w:snapToGrid/>
        <w:spacing w:before="75" w:after="75" w:line="360" w:lineRule="auto"/>
        <w:ind w:firstLine="480"/>
        <w:jc w:val="left"/>
        <w:textAlignment w:val="auto"/>
        <w:rPr>
          <w:rFonts w:hint="eastAsia" w:ascii="宋体" w:hAnsi="宋体"/>
          <w:kern w:val="0"/>
          <w:sz w:val="24"/>
          <w:szCs w:val="24"/>
        </w:rPr>
      </w:pPr>
      <w:r>
        <w:rPr>
          <w:rFonts w:hint="eastAsia" w:ascii="宋体" w:hAnsi="宋体"/>
          <w:kern w:val="0"/>
          <w:sz w:val="24"/>
          <w:szCs w:val="24"/>
        </w:rPr>
        <w:t>5、合同标的应符合网上竞价文件、乙方响应文件的规定或约定，具体如下：</w:t>
      </w:r>
    </w:p>
    <w:p w14:paraId="1C8D0455">
      <w:pPr>
        <w:pStyle w:val="31"/>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5.1货物包装方式及送达搬运</w:t>
      </w:r>
    </w:p>
    <w:p w14:paraId="3D8BDF15">
      <w:pPr>
        <w:pStyle w:val="31"/>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Chars="20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5.1.1包装：货物交货时应按国家有关标准要求进行包装。</w:t>
      </w:r>
    </w:p>
    <w:p w14:paraId="5B2E7E4D">
      <w:pPr>
        <w:pStyle w:val="31"/>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Chars="20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5.1.2方式：包装必须与运输方式相适应，包装方式的确定及包装费用均由</w:t>
      </w:r>
      <w:r>
        <w:rPr>
          <w:rFonts w:hint="eastAsia" w:ascii="宋体" w:hAnsi="宋体" w:cs="宋体"/>
          <w:kern w:val="0"/>
          <w:sz w:val="24"/>
          <w:szCs w:val="24"/>
          <w:highlight w:val="none"/>
          <w:lang w:val="en-US" w:eastAsia="zh-CN" w:bidi="ar-SA"/>
        </w:rPr>
        <w:t>乙方</w:t>
      </w:r>
      <w:r>
        <w:rPr>
          <w:rFonts w:hint="eastAsia" w:ascii="宋体" w:hAnsi="宋体" w:eastAsia="宋体" w:cs="宋体"/>
          <w:kern w:val="0"/>
          <w:sz w:val="24"/>
          <w:szCs w:val="24"/>
          <w:highlight w:val="none"/>
          <w:lang w:val="en-US" w:eastAsia="zh-CN" w:bidi="ar-SA"/>
        </w:rPr>
        <w:t>负责；由于不适当的包装而造成货物在运输过程中有任何损坏由</w:t>
      </w:r>
      <w:r>
        <w:rPr>
          <w:rFonts w:hint="eastAsia" w:ascii="宋体" w:hAnsi="宋体" w:cs="宋体"/>
          <w:kern w:val="0"/>
          <w:sz w:val="24"/>
          <w:szCs w:val="24"/>
          <w:highlight w:val="none"/>
          <w:lang w:val="en-US" w:eastAsia="zh-CN" w:bidi="ar-SA"/>
        </w:rPr>
        <w:t>乙方</w:t>
      </w:r>
      <w:r>
        <w:rPr>
          <w:rFonts w:hint="eastAsia" w:ascii="宋体" w:hAnsi="宋体" w:eastAsia="宋体" w:cs="宋体"/>
          <w:kern w:val="0"/>
          <w:sz w:val="24"/>
          <w:szCs w:val="24"/>
          <w:highlight w:val="none"/>
          <w:lang w:val="en-US" w:eastAsia="zh-CN" w:bidi="ar-SA"/>
        </w:rPr>
        <w:t>负责。</w:t>
      </w:r>
    </w:p>
    <w:p w14:paraId="355001E7">
      <w:pPr>
        <w:pStyle w:val="31"/>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5.1.3搬运：</w:t>
      </w:r>
      <w:r>
        <w:rPr>
          <w:rFonts w:hint="eastAsia" w:ascii="宋体" w:hAnsi="宋体" w:cs="宋体"/>
          <w:kern w:val="0"/>
          <w:sz w:val="24"/>
          <w:szCs w:val="24"/>
          <w:highlight w:val="none"/>
          <w:lang w:val="en-US" w:eastAsia="zh-CN" w:bidi="ar-SA"/>
        </w:rPr>
        <w:t>乙方</w:t>
      </w:r>
      <w:r>
        <w:rPr>
          <w:rFonts w:hint="eastAsia" w:ascii="宋体" w:hAnsi="宋体" w:eastAsia="宋体" w:cs="宋体"/>
          <w:kern w:val="0"/>
          <w:sz w:val="24"/>
          <w:szCs w:val="24"/>
          <w:highlight w:val="none"/>
          <w:lang w:val="en-US" w:eastAsia="zh-CN" w:bidi="ar-SA"/>
        </w:rPr>
        <w:t>须按</w:t>
      </w:r>
      <w:r>
        <w:rPr>
          <w:rFonts w:hint="eastAsia" w:ascii="宋体" w:hAnsi="宋体" w:cs="宋体"/>
          <w:kern w:val="0"/>
          <w:sz w:val="24"/>
          <w:szCs w:val="24"/>
          <w:highlight w:val="none"/>
          <w:lang w:val="en-US" w:eastAsia="zh-CN" w:bidi="ar-SA"/>
        </w:rPr>
        <w:t>甲方</w:t>
      </w:r>
      <w:r>
        <w:rPr>
          <w:rFonts w:hint="eastAsia" w:ascii="宋体" w:hAnsi="宋体" w:eastAsia="宋体" w:cs="宋体"/>
          <w:kern w:val="0"/>
          <w:sz w:val="24"/>
          <w:szCs w:val="24"/>
          <w:highlight w:val="none"/>
          <w:lang w:val="en-US" w:eastAsia="zh-CN" w:bidi="ar-SA"/>
        </w:rPr>
        <w:t>要求安排专用车辆，且服从</w:t>
      </w:r>
      <w:r>
        <w:rPr>
          <w:rFonts w:hint="eastAsia" w:ascii="宋体" w:hAnsi="宋体" w:cs="宋体"/>
          <w:kern w:val="0"/>
          <w:sz w:val="24"/>
          <w:szCs w:val="24"/>
          <w:highlight w:val="none"/>
          <w:lang w:val="en-US" w:eastAsia="zh-CN" w:bidi="ar-SA"/>
        </w:rPr>
        <w:t>甲方</w:t>
      </w:r>
      <w:r>
        <w:rPr>
          <w:rFonts w:hint="eastAsia" w:ascii="宋体" w:hAnsi="宋体" w:eastAsia="宋体" w:cs="宋体"/>
          <w:kern w:val="0"/>
          <w:sz w:val="24"/>
          <w:szCs w:val="24"/>
          <w:highlight w:val="none"/>
          <w:lang w:val="en-US" w:eastAsia="zh-CN" w:bidi="ar-SA"/>
        </w:rPr>
        <w:t>安排组织搬运。</w:t>
      </w:r>
    </w:p>
    <w:p w14:paraId="04E0A2B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注：包装应足以承受整个过程中的运输、转运、装卸、储存等，充分考虑到运输途中的各种情况(如暴露于恶劣气候等)和项目所在地的气候特点，以及露天存放的需要。</w:t>
      </w:r>
    </w:p>
    <w:p w14:paraId="614C967F">
      <w:pPr>
        <w:pStyle w:val="31"/>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5.2</w:t>
      </w:r>
      <w:r>
        <w:rPr>
          <w:rFonts w:hint="eastAsia" w:ascii="宋体" w:hAnsi="宋体" w:eastAsia="宋体" w:cs="宋体"/>
          <w:kern w:val="0"/>
          <w:sz w:val="24"/>
          <w:szCs w:val="24"/>
          <w:highlight w:val="none"/>
          <w:lang w:val="en-US" w:eastAsia="zh-CN" w:bidi="ar-SA"/>
        </w:rPr>
        <w:t>售后及要求</w:t>
      </w:r>
    </w:p>
    <w:p w14:paraId="36954D52">
      <w:pPr>
        <w:pStyle w:val="31"/>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5.2.</w:t>
      </w:r>
      <w:r>
        <w:rPr>
          <w:rFonts w:hint="eastAsia" w:ascii="宋体" w:hAnsi="宋体" w:eastAsia="宋体" w:cs="宋体"/>
          <w:kern w:val="0"/>
          <w:sz w:val="24"/>
          <w:szCs w:val="24"/>
          <w:highlight w:val="none"/>
          <w:lang w:val="en-US" w:eastAsia="zh-CN" w:bidi="ar-SA"/>
        </w:rPr>
        <w:t>1自项目最终验收之日起，</w:t>
      </w:r>
      <w:r>
        <w:rPr>
          <w:rFonts w:hint="eastAsia" w:ascii="宋体" w:hAnsi="宋体" w:cs="宋体"/>
          <w:kern w:val="0"/>
          <w:sz w:val="24"/>
          <w:szCs w:val="24"/>
          <w:highlight w:val="none"/>
          <w:lang w:val="en-US" w:eastAsia="zh-CN" w:bidi="ar-SA"/>
        </w:rPr>
        <w:t>乙方</w:t>
      </w:r>
      <w:r>
        <w:rPr>
          <w:rFonts w:hint="eastAsia" w:ascii="宋体" w:hAnsi="宋体" w:eastAsia="宋体" w:cs="宋体"/>
          <w:kern w:val="0"/>
          <w:sz w:val="24"/>
          <w:szCs w:val="24"/>
          <w:highlight w:val="none"/>
          <w:lang w:val="en-US" w:eastAsia="zh-CN" w:bidi="ar-SA"/>
        </w:rPr>
        <w:t>须提供1年的维护期服务，维护期提供故障检测、故障修复、售后维护期内非因操作不当造成需要更换的零配件及货物由</w:t>
      </w:r>
      <w:r>
        <w:rPr>
          <w:rFonts w:hint="eastAsia" w:ascii="宋体" w:hAnsi="宋体" w:cs="宋体"/>
          <w:kern w:val="0"/>
          <w:sz w:val="24"/>
          <w:szCs w:val="24"/>
          <w:highlight w:val="none"/>
          <w:lang w:val="en-US" w:eastAsia="zh-CN" w:bidi="ar-SA"/>
        </w:rPr>
        <w:t>乙方</w:t>
      </w:r>
      <w:r>
        <w:rPr>
          <w:rFonts w:hint="eastAsia" w:ascii="宋体" w:hAnsi="宋体" w:eastAsia="宋体" w:cs="宋体"/>
          <w:kern w:val="0"/>
          <w:sz w:val="24"/>
          <w:szCs w:val="24"/>
          <w:highlight w:val="none"/>
          <w:lang w:val="en-US" w:eastAsia="zh-CN" w:bidi="ar-SA"/>
        </w:rPr>
        <w:t>负责包修、包换。</w:t>
      </w:r>
    </w:p>
    <w:p w14:paraId="235E4EF6">
      <w:pPr>
        <w:pStyle w:val="31"/>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5.2.</w:t>
      </w:r>
      <w:r>
        <w:rPr>
          <w:rFonts w:hint="eastAsia" w:ascii="宋体" w:hAnsi="宋体" w:eastAsia="宋体" w:cs="宋体"/>
          <w:kern w:val="0"/>
          <w:sz w:val="24"/>
          <w:szCs w:val="24"/>
          <w:highlight w:val="none"/>
          <w:lang w:val="en-US" w:eastAsia="zh-CN" w:bidi="ar-SA"/>
        </w:rPr>
        <w:t>2维护期自货物安装调试最终验收合格之日起计算。售后维保期内如出现因设计、制造、运输、装卸等原因造成的质量问题，</w:t>
      </w:r>
      <w:r>
        <w:rPr>
          <w:rFonts w:hint="eastAsia" w:ascii="宋体" w:hAnsi="宋体" w:cs="宋体"/>
          <w:kern w:val="0"/>
          <w:sz w:val="24"/>
          <w:szCs w:val="24"/>
          <w:highlight w:val="none"/>
          <w:lang w:val="en-US" w:eastAsia="zh-CN" w:bidi="ar-SA"/>
        </w:rPr>
        <w:t>乙方</w:t>
      </w:r>
      <w:r>
        <w:rPr>
          <w:rFonts w:hint="eastAsia" w:ascii="宋体" w:hAnsi="宋体" w:eastAsia="宋体" w:cs="宋体"/>
          <w:kern w:val="0"/>
          <w:sz w:val="24"/>
          <w:szCs w:val="24"/>
          <w:highlight w:val="none"/>
          <w:lang w:val="en-US" w:eastAsia="zh-CN" w:bidi="ar-SA"/>
        </w:rPr>
        <w:t>应无偿负责维修、更换。</w:t>
      </w:r>
    </w:p>
    <w:p w14:paraId="6651508A">
      <w:pPr>
        <w:pStyle w:val="31"/>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5.2.</w:t>
      </w:r>
      <w:r>
        <w:rPr>
          <w:rFonts w:hint="eastAsia" w:ascii="宋体" w:hAnsi="宋体" w:eastAsia="宋体" w:cs="宋体"/>
          <w:kern w:val="0"/>
          <w:sz w:val="24"/>
          <w:szCs w:val="24"/>
          <w:highlight w:val="none"/>
          <w:lang w:val="en-US" w:eastAsia="zh-CN" w:bidi="ar-SA"/>
        </w:rPr>
        <w:t>3维护期内</w:t>
      </w:r>
      <w:r>
        <w:rPr>
          <w:rFonts w:hint="eastAsia" w:ascii="宋体" w:hAnsi="宋体" w:cs="宋体"/>
          <w:kern w:val="0"/>
          <w:sz w:val="24"/>
          <w:szCs w:val="24"/>
          <w:highlight w:val="none"/>
          <w:lang w:val="en-US" w:eastAsia="zh-CN" w:bidi="ar-SA"/>
        </w:rPr>
        <w:t>乙方</w:t>
      </w:r>
      <w:r>
        <w:rPr>
          <w:rFonts w:hint="eastAsia" w:ascii="宋体" w:hAnsi="宋体" w:eastAsia="宋体" w:cs="宋体"/>
          <w:kern w:val="0"/>
          <w:sz w:val="24"/>
          <w:szCs w:val="24"/>
          <w:highlight w:val="none"/>
          <w:lang w:val="en-US" w:eastAsia="zh-CN" w:bidi="ar-SA"/>
        </w:rPr>
        <w:t>提供上门免费服务，周期为3个月一次，形式为预约上门，服务内容为周期保养检修、检测运行状况、处理使用过程中出现的问题等。</w:t>
      </w:r>
    </w:p>
    <w:p w14:paraId="5A453824">
      <w:pPr>
        <w:pStyle w:val="31"/>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5.2.</w:t>
      </w:r>
      <w:r>
        <w:rPr>
          <w:rFonts w:hint="eastAsia" w:ascii="宋体" w:hAnsi="宋体" w:eastAsia="宋体" w:cs="宋体"/>
          <w:kern w:val="0"/>
          <w:sz w:val="24"/>
          <w:szCs w:val="24"/>
          <w:highlight w:val="none"/>
          <w:lang w:val="en-US" w:eastAsia="zh-CN" w:bidi="ar-SA"/>
        </w:rPr>
        <w:t>4合同期内，</w:t>
      </w:r>
      <w:r>
        <w:rPr>
          <w:rFonts w:hint="eastAsia" w:ascii="宋体" w:hAnsi="宋体" w:cs="宋体"/>
          <w:kern w:val="0"/>
          <w:sz w:val="24"/>
          <w:szCs w:val="24"/>
          <w:highlight w:val="none"/>
          <w:lang w:val="en-US" w:eastAsia="zh-CN" w:bidi="ar-SA"/>
        </w:rPr>
        <w:t>乙方</w:t>
      </w:r>
      <w:r>
        <w:rPr>
          <w:rFonts w:hint="eastAsia" w:ascii="宋体" w:hAnsi="宋体" w:eastAsia="宋体" w:cs="宋体"/>
          <w:kern w:val="0"/>
          <w:sz w:val="24"/>
          <w:szCs w:val="24"/>
          <w:highlight w:val="none"/>
          <w:lang w:val="en-US" w:eastAsia="zh-CN" w:bidi="ar-SA"/>
        </w:rPr>
        <w:t>须提供常设7天×24小时热线服务和免费技术支持。接到</w:t>
      </w:r>
      <w:r>
        <w:rPr>
          <w:rFonts w:hint="eastAsia" w:ascii="宋体" w:hAnsi="宋体" w:cs="宋体"/>
          <w:kern w:val="0"/>
          <w:sz w:val="24"/>
          <w:szCs w:val="24"/>
          <w:highlight w:val="none"/>
          <w:lang w:val="en-US" w:eastAsia="zh-CN" w:bidi="ar-SA"/>
        </w:rPr>
        <w:t>甲方</w:t>
      </w:r>
      <w:r>
        <w:rPr>
          <w:rFonts w:hint="eastAsia" w:ascii="宋体" w:hAnsi="宋体" w:eastAsia="宋体" w:cs="宋体"/>
          <w:kern w:val="0"/>
          <w:sz w:val="24"/>
          <w:szCs w:val="24"/>
          <w:highlight w:val="none"/>
          <w:lang w:val="en-US" w:eastAsia="zh-CN" w:bidi="ar-SA"/>
        </w:rPr>
        <w:t>故障电话通知后4小时内电话响应，24小时内到达用户现场解决问题，48小时内处理完毕(逾期</w:t>
      </w:r>
      <w:r>
        <w:rPr>
          <w:rFonts w:hint="eastAsia" w:ascii="宋体" w:hAnsi="宋体" w:cs="宋体"/>
          <w:kern w:val="0"/>
          <w:sz w:val="24"/>
          <w:szCs w:val="24"/>
          <w:highlight w:val="none"/>
          <w:lang w:val="en-US" w:eastAsia="zh-CN" w:bidi="ar-SA"/>
        </w:rPr>
        <w:t>甲方</w:t>
      </w:r>
      <w:r>
        <w:rPr>
          <w:rFonts w:hint="eastAsia" w:ascii="宋体" w:hAnsi="宋体" w:eastAsia="宋体" w:cs="宋体"/>
          <w:kern w:val="0"/>
          <w:sz w:val="24"/>
          <w:szCs w:val="24"/>
          <w:highlight w:val="none"/>
          <w:lang w:val="en-US" w:eastAsia="zh-CN" w:bidi="ar-SA"/>
        </w:rPr>
        <w:t>有权另请他人维修，费用由</w:t>
      </w:r>
      <w:r>
        <w:rPr>
          <w:rFonts w:hint="eastAsia" w:ascii="宋体" w:hAnsi="宋体" w:cs="宋体"/>
          <w:kern w:val="0"/>
          <w:sz w:val="24"/>
          <w:szCs w:val="24"/>
          <w:highlight w:val="none"/>
          <w:lang w:val="en-US" w:eastAsia="zh-CN" w:bidi="ar-SA"/>
        </w:rPr>
        <w:t>乙方</w:t>
      </w:r>
      <w:r>
        <w:rPr>
          <w:rFonts w:hint="eastAsia" w:ascii="宋体" w:hAnsi="宋体" w:eastAsia="宋体" w:cs="宋体"/>
          <w:kern w:val="0"/>
          <w:sz w:val="24"/>
          <w:szCs w:val="24"/>
          <w:highlight w:val="none"/>
          <w:lang w:val="en-US" w:eastAsia="zh-CN" w:bidi="ar-SA"/>
        </w:rPr>
        <w:t>承担)。</w:t>
      </w:r>
    </w:p>
    <w:p w14:paraId="42C029C2">
      <w:pPr>
        <w:keepNext w:val="0"/>
        <w:keepLines w:val="0"/>
        <w:pageBreakBefore w:val="0"/>
        <w:widowControl/>
        <w:kinsoku/>
        <w:wordWrap/>
        <w:overflowPunct/>
        <w:topLinePunct w:val="0"/>
        <w:autoSpaceDE/>
        <w:autoSpaceDN/>
        <w:bidi w:val="0"/>
        <w:adjustRightInd/>
        <w:snapToGrid/>
        <w:spacing w:before="75" w:after="75" w:line="360" w:lineRule="auto"/>
        <w:ind w:firstLine="480"/>
        <w:jc w:val="left"/>
        <w:textAlignment w:val="auto"/>
        <w:rPr>
          <w:rFonts w:hint="eastAsia" w:ascii="宋体" w:hAnsi="宋体"/>
          <w:kern w:val="0"/>
          <w:sz w:val="24"/>
          <w:szCs w:val="24"/>
          <w:highlight w:val="none"/>
        </w:rPr>
      </w:pPr>
      <w:r>
        <w:rPr>
          <w:rFonts w:hint="eastAsia" w:ascii="宋体" w:hAnsi="宋体"/>
          <w:kern w:val="0"/>
          <w:sz w:val="24"/>
          <w:szCs w:val="24"/>
          <w:highlight w:val="none"/>
        </w:rPr>
        <w:t>6、验收</w:t>
      </w:r>
    </w:p>
    <w:p w14:paraId="5DBCB761">
      <w:pPr>
        <w:keepNext w:val="0"/>
        <w:keepLines w:val="0"/>
        <w:pageBreakBefore w:val="0"/>
        <w:widowControl/>
        <w:kinsoku/>
        <w:wordWrap/>
        <w:overflowPunct/>
        <w:topLinePunct w:val="0"/>
        <w:autoSpaceDE/>
        <w:autoSpaceDN/>
        <w:bidi w:val="0"/>
        <w:adjustRightInd/>
        <w:snapToGrid/>
        <w:spacing w:before="75" w:after="75" w:line="360" w:lineRule="auto"/>
        <w:ind w:firstLine="480"/>
        <w:jc w:val="left"/>
        <w:textAlignment w:val="auto"/>
        <w:rPr>
          <w:rFonts w:hint="eastAsia" w:ascii="宋体" w:hAnsi="宋体"/>
          <w:kern w:val="0"/>
          <w:sz w:val="24"/>
          <w:szCs w:val="24"/>
          <w:highlight w:val="none"/>
        </w:rPr>
      </w:pPr>
      <w:r>
        <w:rPr>
          <w:rFonts w:hint="eastAsia" w:ascii="宋体" w:hAnsi="宋体"/>
          <w:kern w:val="0"/>
          <w:sz w:val="24"/>
          <w:szCs w:val="24"/>
          <w:highlight w:val="none"/>
        </w:rPr>
        <w:t>6.1验收应按照网上竞价文件、乙方响应文件的规定或约定进行，具体如下：</w:t>
      </w:r>
    </w:p>
    <w:p w14:paraId="651397B9">
      <w:pPr>
        <w:pStyle w:val="31"/>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highlight w:val="none"/>
        </w:rPr>
      </w:pPr>
      <w:r>
        <w:rPr>
          <w:rFonts w:hint="eastAsia" w:ascii="宋体" w:hAnsi="宋体" w:cs="宋体"/>
          <w:bCs/>
          <w:spacing w:val="0"/>
          <w:kern w:val="0"/>
          <w:sz w:val="24"/>
          <w:szCs w:val="24"/>
          <w:highlight w:val="none"/>
          <w:lang w:val="en-US" w:eastAsia="zh-CN" w:bidi="ar"/>
        </w:rPr>
        <w:t>6.1.2验收标准：</w:t>
      </w:r>
      <w:r>
        <w:rPr>
          <w:rFonts w:hint="eastAsia" w:ascii="宋体" w:hAnsi="宋体" w:eastAsia="宋体" w:cs="宋体"/>
          <w:bCs/>
          <w:spacing w:val="0"/>
          <w:kern w:val="0"/>
          <w:sz w:val="24"/>
          <w:szCs w:val="24"/>
          <w:highlight w:val="none"/>
          <w:lang w:bidi="ar"/>
        </w:rPr>
        <w:t>所有货物按厂家产品验收标准(符合国家或行业或地方标准)、</w:t>
      </w:r>
      <w:r>
        <w:rPr>
          <w:rFonts w:hint="eastAsia" w:ascii="宋体" w:hAnsi="宋体" w:eastAsia="宋体" w:cs="宋体"/>
          <w:bCs/>
          <w:spacing w:val="0"/>
          <w:kern w:val="0"/>
          <w:sz w:val="24"/>
          <w:szCs w:val="24"/>
          <w:highlight w:val="none"/>
          <w:lang w:val="en-US" w:eastAsia="zh-CN" w:bidi="ar"/>
        </w:rPr>
        <w:t>网上竞价文件</w:t>
      </w:r>
      <w:r>
        <w:rPr>
          <w:rFonts w:hint="eastAsia" w:ascii="宋体" w:hAnsi="宋体" w:eastAsia="宋体" w:cs="宋体"/>
          <w:bCs/>
          <w:spacing w:val="0"/>
          <w:kern w:val="0"/>
          <w:sz w:val="24"/>
          <w:szCs w:val="24"/>
          <w:highlight w:val="none"/>
          <w:lang w:bidi="ar"/>
        </w:rPr>
        <w:t>、</w:t>
      </w:r>
      <w:r>
        <w:rPr>
          <w:rFonts w:hint="eastAsia" w:ascii="宋体" w:hAnsi="宋体" w:cs="宋体"/>
          <w:bCs/>
          <w:spacing w:val="0"/>
          <w:kern w:val="0"/>
          <w:sz w:val="24"/>
          <w:szCs w:val="24"/>
          <w:highlight w:val="none"/>
          <w:lang w:val="en-US" w:eastAsia="zh-CN" w:bidi="ar"/>
        </w:rPr>
        <w:t>乙方</w:t>
      </w:r>
      <w:r>
        <w:rPr>
          <w:rFonts w:hint="eastAsia" w:ascii="宋体" w:hAnsi="宋体" w:eastAsia="宋体" w:cs="宋体"/>
          <w:bCs/>
          <w:spacing w:val="0"/>
          <w:kern w:val="0"/>
          <w:sz w:val="24"/>
          <w:szCs w:val="24"/>
          <w:highlight w:val="none"/>
          <w:lang w:val="en-US" w:eastAsia="zh-CN" w:bidi="ar"/>
        </w:rPr>
        <w:t>响应</w:t>
      </w:r>
      <w:r>
        <w:rPr>
          <w:rFonts w:hint="eastAsia" w:ascii="宋体" w:hAnsi="宋体" w:eastAsia="宋体" w:cs="宋体"/>
          <w:bCs/>
          <w:spacing w:val="0"/>
          <w:kern w:val="0"/>
          <w:sz w:val="24"/>
          <w:szCs w:val="24"/>
          <w:highlight w:val="none"/>
          <w:lang w:bidi="ar"/>
        </w:rPr>
        <w:t>文件等有关部分内容进行验收。产品质量达到设计要求，安装调试各项指标符合技术参数要求。所有设备必须是原装包装</w:t>
      </w:r>
      <w:r>
        <w:rPr>
          <w:rFonts w:hint="eastAsia" w:ascii="宋体" w:hAnsi="宋体" w:eastAsia="宋体" w:cs="宋体"/>
          <w:bCs/>
          <w:spacing w:val="0"/>
          <w:kern w:val="0"/>
          <w:sz w:val="24"/>
          <w:szCs w:val="24"/>
          <w:highlight w:val="none"/>
          <w:lang w:val="en-US" w:eastAsia="zh-CN" w:bidi="ar"/>
        </w:rPr>
        <w:t>的全新正品</w:t>
      </w:r>
      <w:r>
        <w:rPr>
          <w:rFonts w:hint="eastAsia" w:ascii="宋体" w:hAnsi="宋体" w:eastAsia="宋体" w:cs="宋体"/>
          <w:bCs/>
          <w:spacing w:val="0"/>
          <w:kern w:val="0"/>
          <w:sz w:val="24"/>
          <w:szCs w:val="24"/>
          <w:highlight w:val="none"/>
          <w:lang w:bidi="ar"/>
        </w:rPr>
        <w:t>。若发现原包装破损或保修条款不满足要求，</w:t>
      </w:r>
      <w:r>
        <w:rPr>
          <w:rFonts w:hint="eastAsia" w:ascii="宋体" w:hAnsi="宋体" w:cs="宋体"/>
          <w:bCs/>
          <w:spacing w:val="0"/>
          <w:kern w:val="0"/>
          <w:sz w:val="24"/>
          <w:szCs w:val="24"/>
          <w:highlight w:val="none"/>
          <w:lang w:val="en-US" w:eastAsia="zh-CN" w:bidi="ar"/>
        </w:rPr>
        <w:t>甲方</w:t>
      </w:r>
      <w:r>
        <w:rPr>
          <w:rFonts w:hint="eastAsia" w:ascii="宋体" w:hAnsi="宋体" w:eastAsia="宋体" w:cs="宋体"/>
          <w:bCs/>
          <w:spacing w:val="0"/>
          <w:kern w:val="0"/>
          <w:sz w:val="24"/>
          <w:szCs w:val="24"/>
          <w:highlight w:val="none"/>
          <w:lang w:bidi="ar"/>
        </w:rPr>
        <w:t>有权不予接收，并要求</w:t>
      </w:r>
      <w:r>
        <w:rPr>
          <w:rFonts w:hint="eastAsia" w:ascii="宋体" w:hAnsi="宋体" w:cs="宋体"/>
          <w:bCs/>
          <w:spacing w:val="0"/>
          <w:kern w:val="0"/>
          <w:sz w:val="24"/>
          <w:szCs w:val="24"/>
          <w:highlight w:val="none"/>
          <w:lang w:val="en-US" w:eastAsia="zh-CN" w:bidi="ar"/>
        </w:rPr>
        <w:t>乙方</w:t>
      </w:r>
      <w:r>
        <w:rPr>
          <w:rFonts w:hint="eastAsia" w:ascii="宋体" w:hAnsi="宋体" w:eastAsia="宋体" w:cs="宋体"/>
          <w:bCs/>
          <w:spacing w:val="0"/>
          <w:kern w:val="0"/>
          <w:sz w:val="24"/>
          <w:szCs w:val="24"/>
          <w:highlight w:val="none"/>
          <w:lang w:bidi="ar"/>
        </w:rPr>
        <w:t>无条件免费重新更换，并按合同条款的有关规定执行。</w:t>
      </w:r>
    </w:p>
    <w:p w14:paraId="1254E839">
      <w:pPr>
        <w:pStyle w:val="31"/>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宋体"/>
          <w:bCs/>
          <w:spacing w:val="0"/>
          <w:kern w:val="0"/>
          <w:sz w:val="24"/>
          <w:szCs w:val="24"/>
          <w:highlight w:val="none"/>
          <w:lang w:bidi="ar"/>
        </w:rPr>
      </w:pPr>
      <w:r>
        <w:rPr>
          <w:rFonts w:hint="eastAsia" w:ascii="宋体" w:hAnsi="宋体" w:cs="宋体"/>
          <w:bCs/>
          <w:sz w:val="24"/>
          <w:szCs w:val="24"/>
          <w:highlight w:val="none"/>
          <w:lang w:val="en-US" w:eastAsia="zh-CN" w:bidi="ar"/>
        </w:rPr>
        <w:t>6.1.3</w:t>
      </w:r>
      <w:r>
        <w:rPr>
          <w:rFonts w:hint="eastAsia" w:ascii="宋体" w:hAnsi="宋体" w:eastAsia="宋体" w:cs="宋体"/>
          <w:bCs/>
          <w:sz w:val="24"/>
          <w:szCs w:val="24"/>
          <w:highlight w:val="none"/>
          <w:lang w:val="en-US" w:eastAsia="zh-CN" w:bidi="ar"/>
        </w:rPr>
        <w:t>最终验收：</w:t>
      </w:r>
      <w:r>
        <w:rPr>
          <w:rFonts w:hint="eastAsia" w:ascii="宋体" w:hAnsi="宋体" w:eastAsia="宋体" w:cs="宋体"/>
          <w:bCs/>
          <w:i w:val="0"/>
          <w:iCs w:val="0"/>
          <w:caps w:val="0"/>
          <w:spacing w:val="0"/>
          <w:kern w:val="0"/>
          <w:sz w:val="24"/>
          <w:szCs w:val="24"/>
          <w:highlight w:val="none"/>
          <w:shd w:val="clear"/>
          <w:lang w:val="en-US" w:eastAsia="zh-CN" w:bidi="ar"/>
        </w:rPr>
        <w:t>设备安装、调试结束后，转入为期7天的试运行。试运行结束后，</w:t>
      </w:r>
      <w:r>
        <w:rPr>
          <w:rFonts w:hint="eastAsia" w:ascii="宋体" w:hAnsi="宋体" w:cs="宋体"/>
          <w:bCs/>
          <w:i w:val="0"/>
          <w:iCs w:val="0"/>
          <w:caps w:val="0"/>
          <w:spacing w:val="0"/>
          <w:kern w:val="0"/>
          <w:sz w:val="24"/>
          <w:szCs w:val="24"/>
          <w:highlight w:val="none"/>
          <w:shd w:val="clear"/>
          <w:lang w:val="en-US" w:eastAsia="zh-CN" w:bidi="ar"/>
        </w:rPr>
        <w:t>乙方</w:t>
      </w:r>
      <w:r>
        <w:rPr>
          <w:rFonts w:hint="eastAsia" w:ascii="宋体" w:hAnsi="宋体" w:eastAsia="宋体" w:cs="宋体"/>
          <w:bCs/>
          <w:i w:val="0"/>
          <w:iCs w:val="0"/>
          <w:caps w:val="0"/>
          <w:spacing w:val="0"/>
          <w:kern w:val="0"/>
          <w:sz w:val="24"/>
          <w:szCs w:val="24"/>
          <w:highlight w:val="none"/>
          <w:shd w:val="clear"/>
          <w:lang w:val="en-US" w:eastAsia="zh-CN" w:bidi="ar"/>
        </w:rPr>
        <w:t>应向</w:t>
      </w:r>
      <w:r>
        <w:rPr>
          <w:rFonts w:hint="eastAsia" w:ascii="宋体" w:hAnsi="宋体" w:cs="宋体"/>
          <w:bCs/>
          <w:i w:val="0"/>
          <w:iCs w:val="0"/>
          <w:caps w:val="0"/>
          <w:spacing w:val="0"/>
          <w:kern w:val="0"/>
          <w:sz w:val="24"/>
          <w:szCs w:val="24"/>
          <w:highlight w:val="none"/>
          <w:shd w:val="clear"/>
          <w:lang w:val="en-US" w:eastAsia="zh-CN" w:bidi="ar"/>
        </w:rPr>
        <w:t>甲方</w:t>
      </w:r>
      <w:r>
        <w:rPr>
          <w:rFonts w:hint="eastAsia" w:ascii="宋体" w:hAnsi="宋体" w:eastAsia="宋体" w:cs="宋体"/>
          <w:bCs/>
          <w:spacing w:val="0"/>
          <w:kern w:val="0"/>
          <w:sz w:val="24"/>
          <w:szCs w:val="24"/>
          <w:highlight w:val="none"/>
          <w:lang w:val="en-US" w:eastAsia="zh-CN" w:bidi="ar"/>
        </w:rPr>
        <w:t>提交自检记录和试运行记录，并提出验收申请。</w:t>
      </w:r>
    </w:p>
    <w:p w14:paraId="4A5F2212">
      <w:pPr>
        <w:keepNext w:val="0"/>
        <w:keepLines w:val="0"/>
        <w:pageBreakBefore w:val="0"/>
        <w:widowControl/>
        <w:kinsoku/>
        <w:wordWrap/>
        <w:overflowPunct/>
        <w:topLinePunct w:val="0"/>
        <w:autoSpaceDE/>
        <w:autoSpaceDN/>
        <w:bidi w:val="0"/>
        <w:adjustRightInd/>
        <w:snapToGrid/>
        <w:spacing w:before="75" w:after="75" w:line="360" w:lineRule="auto"/>
        <w:ind w:firstLine="480"/>
        <w:jc w:val="left"/>
        <w:textAlignment w:val="auto"/>
        <w:rPr>
          <w:rFonts w:hint="eastAsia" w:ascii="宋体" w:hAnsi="宋体" w:eastAsia="宋体" w:cs="宋体"/>
          <w:bCs/>
          <w:spacing w:val="0"/>
          <w:kern w:val="0"/>
          <w:sz w:val="24"/>
          <w:szCs w:val="24"/>
          <w:highlight w:val="none"/>
          <w:lang w:bidi="ar"/>
        </w:rPr>
      </w:pPr>
      <w:r>
        <w:rPr>
          <w:rFonts w:hint="eastAsia" w:ascii="宋体" w:hAnsi="宋体" w:cs="宋体"/>
          <w:bCs/>
          <w:spacing w:val="0"/>
          <w:kern w:val="0"/>
          <w:sz w:val="24"/>
          <w:szCs w:val="24"/>
          <w:highlight w:val="none"/>
          <w:lang w:val="en-US" w:eastAsia="zh-CN" w:bidi="ar"/>
        </w:rPr>
        <w:t>6.1.4</w:t>
      </w:r>
      <w:r>
        <w:rPr>
          <w:rFonts w:hint="eastAsia" w:ascii="宋体" w:hAnsi="宋体" w:eastAsia="宋体" w:cs="宋体"/>
          <w:bCs/>
          <w:spacing w:val="0"/>
          <w:kern w:val="0"/>
          <w:sz w:val="24"/>
          <w:szCs w:val="24"/>
          <w:highlight w:val="none"/>
          <w:lang w:bidi="ar"/>
        </w:rPr>
        <w:t>经验收不合格的，因</w:t>
      </w:r>
      <w:r>
        <w:rPr>
          <w:rFonts w:hint="eastAsia" w:ascii="宋体" w:hAnsi="宋体" w:cs="宋体"/>
          <w:bCs/>
          <w:spacing w:val="0"/>
          <w:kern w:val="0"/>
          <w:sz w:val="24"/>
          <w:szCs w:val="24"/>
          <w:highlight w:val="none"/>
          <w:lang w:eastAsia="zh-CN" w:bidi="ar"/>
        </w:rPr>
        <w:t>乙方</w:t>
      </w:r>
      <w:r>
        <w:rPr>
          <w:rFonts w:hint="eastAsia" w:ascii="宋体" w:hAnsi="宋体" w:eastAsia="宋体" w:cs="宋体"/>
          <w:bCs/>
          <w:spacing w:val="0"/>
          <w:kern w:val="0"/>
          <w:sz w:val="24"/>
          <w:szCs w:val="24"/>
          <w:highlight w:val="none"/>
          <w:lang w:bidi="ar"/>
        </w:rPr>
        <w:t>造成的返工、整改等所涉及的费用及延误工期给</w:t>
      </w:r>
      <w:r>
        <w:rPr>
          <w:rFonts w:hint="eastAsia" w:ascii="宋体" w:hAnsi="宋体" w:cs="宋体"/>
          <w:bCs/>
          <w:spacing w:val="0"/>
          <w:kern w:val="0"/>
          <w:sz w:val="24"/>
          <w:szCs w:val="24"/>
          <w:highlight w:val="none"/>
          <w:lang w:eastAsia="zh-CN" w:bidi="ar"/>
        </w:rPr>
        <w:t>甲方</w:t>
      </w:r>
      <w:r>
        <w:rPr>
          <w:rFonts w:hint="eastAsia" w:ascii="宋体" w:hAnsi="宋体" w:eastAsia="宋体" w:cs="宋体"/>
          <w:bCs/>
          <w:spacing w:val="0"/>
          <w:kern w:val="0"/>
          <w:sz w:val="24"/>
          <w:szCs w:val="24"/>
          <w:highlight w:val="none"/>
          <w:lang w:bidi="ar"/>
        </w:rPr>
        <w:t>造成的损失均由</w:t>
      </w:r>
      <w:r>
        <w:rPr>
          <w:rFonts w:hint="eastAsia" w:ascii="宋体" w:hAnsi="宋体" w:cs="宋体"/>
          <w:bCs/>
          <w:spacing w:val="0"/>
          <w:kern w:val="0"/>
          <w:sz w:val="24"/>
          <w:szCs w:val="24"/>
          <w:highlight w:val="none"/>
          <w:lang w:eastAsia="zh-CN" w:bidi="ar"/>
        </w:rPr>
        <w:t>乙方</w:t>
      </w:r>
      <w:r>
        <w:rPr>
          <w:rFonts w:hint="eastAsia" w:ascii="宋体" w:hAnsi="宋体" w:eastAsia="宋体" w:cs="宋体"/>
          <w:bCs/>
          <w:spacing w:val="0"/>
          <w:kern w:val="0"/>
          <w:sz w:val="24"/>
          <w:szCs w:val="24"/>
          <w:highlight w:val="none"/>
          <w:lang w:bidi="ar"/>
        </w:rPr>
        <w:t>承担。</w:t>
      </w:r>
    </w:p>
    <w:p w14:paraId="4B046926">
      <w:pPr>
        <w:keepNext w:val="0"/>
        <w:keepLines w:val="0"/>
        <w:pageBreakBefore w:val="0"/>
        <w:widowControl/>
        <w:kinsoku/>
        <w:wordWrap/>
        <w:overflowPunct/>
        <w:topLinePunct w:val="0"/>
        <w:autoSpaceDE/>
        <w:autoSpaceDN/>
        <w:bidi w:val="0"/>
        <w:adjustRightInd/>
        <w:snapToGrid/>
        <w:spacing w:before="75" w:after="75" w:line="360" w:lineRule="auto"/>
        <w:ind w:firstLine="480"/>
        <w:jc w:val="left"/>
        <w:textAlignment w:val="auto"/>
        <w:rPr>
          <w:rFonts w:hint="eastAsia" w:ascii="宋体" w:hAnsi="宋体"/>
          <w:kern w:val="0"/>
          <w:sz w:val="24"/>
          <w:szCs w:val="24"/>
          <w:highlight w:val="none"/>
        </w:rPr>
      </w:pPr>
      <w:r>
        <w:rPr>
          <w:rFonts w:hint="eastAsia" w:ascii="宋体" w:hAnsi="宋体"/>
          <w:kern w:val="0"/>
          <w:sz w:val="24"/>
          <w:szCs w:val="24"/>
          <w:highlight w:val="none"/>
        </w:rPr>
        <w:t>6.2本项目是否邀请其他供应商参与验收：</w:t>
      </w:r>
    </w:p>
    <w:p w14:paraId="37217E0A">
      <w:pPr>
        <w:keepNext w:val="0"/>
        <w:keepLines w:val="0"/>
        <w:pageBreakBefore w:val="0"/>
        <w:widowControl/>
        <w:kinsoku/>
        <w:wordWrap/>
        <w:overflowPunct/>
        <w:topLinePunct w:val="0"/>
        <w:autoSpaceDE/>
        <w:autoSpaceDN/>
        <w:bidi w:val="0"/>
        <w:adjustRightInd/>
        <w:snapToGrid/>
        <w:spacing w:before="75" w:after="75" w:line="360" w:lineRule="auto"/>
        <w:ind w:firstLine="480"/>
        <w:jc w:val="left"/>
        <w:textAlignment w:val="auto"/>
        <w:rPr>
          <w:rFonts w:hint="eastAsia" w:ascii="宋体" w:hAnsi="宋体"/>
          <w:kern w:val="0"/>
          <w:sz w:val="24"/>
          <w:szCs w:val="24"/>
          <w:highlight w:val="none"/>
        </w:rPr>
      </w:pPr>
      <w:r>
        <w:rPr>
          <w:rFonts w:hint="eastAsia" w:ascii="宋体" w:hAnsi="宋体"/>
          <w:kern w:val="0"/>
          <w:sz w:val="24"/>
          <w:szCs w:val="24"/>
          <w:highlight w:val="none"/>
          <w:lang w:eastAsia="zh-CN"/>
        </w:rPr>
        <w:t>☑</w:t>
      </w:r>
      <w:r>
        <w:rPr>
          <w:rFonts w:hint="eastAsia" w:ascii="宋体" w:hAnsi="宋体"/>
          <w:kern w:val="0"/>
          <w:sz w:val="24"/>
          <w:szCs w:val="24"/>
          <w:highlight w:val="none"/>
        </w:rPr>
        <w:t>不邀请。□邀请，具体如下：</w:t>
      </w:r>
      <w:r>
        <w:rPr>
          <w:rFonts w:hint="eastAsia" w:ascii="宋体" w:hAnsi="宋体"/>
          <w:kern w:val="0"/>
          <w:sz w:val="24"/>
          <w:szCs w:val="24"/>
          <w:highlight w:val="none"/>
          <w:u w:val="single"/>
        </w:rPr>
        <w:t>（按照网上竞价文件规定填写）</w:t>
      </w:r>
      <w:r>
        <w:rPr>
          <w:rFonts w:hint="eastAsia" w:ascii="宋体" w:hAnsi="宋体"/>
          <w:kern w:val="0"/>
          <w:sz w:val="24"/>
          <w:szCs w:val="24"/>
          <w:highlight w:val="none"/>
        </w:rPr>
        <w:t>。</w:t>
      </w:r>
    </w:p>
    <w:p w14:paraId="22B440A6">
      <w:pPr>
        <w:keepNext w:val="0"/>
        <w:keepLines w:val="0"/>
        <w:pageBreakBefore w:val="0"/>
        <w:widowControl/>
        <w:kinsoku/>
        <w:wordWrap/>
        <w:overflowPunct/>
        <w:topLinePunct w:val="0"/>
        <w:autoSpaceDE/>
        <w:autoSpaceDN/>
        <w:bidi w:val="0"/>
        <w:adjustRightInd/>
        <w:snapToGrid/>
        <w:spacing w:before="75" w:after="75" w:line="360" w:lineRule="auto"/>
        <w:ind w:firstLine="480"/>
        <w:jc w:val="left"/>
        <w:textAlignment w:val="auto"/>
        <w:rPr>
          <w:rFonts w:hint="eastAsia" w:ascii="宋体" w:hAnsi="宋体"/>
          <w:kern w:val="0"/>
          <w:sz w:val="24"/>
          <w:szCs w:val="24"/>
          <w:highlight w:val="none"/>
        </w:rPr>
      </w:pPr>
      <w:r>
        <w:rPr>
          <w:rFonts w:hint="eastAsia" w:ascii="宋体" w:hAnsi="宋体"/>
          <w:kern w:val="0"/>
          <w:sz w:val="24"/>
          <w:szCs w:val="24"/>
          <w:highlight w:val="none"/>
        </w:rPr>
        <w:t>7、合同款项的支付应按照网上竞价文件的规定进行，具体如下：</w:t>
      </w:r>
    </w:p>
    <w:p w14:paraId="2579C458">
      <w:pPr>
        <w:keepNext w:val="0"/>
        <w:keepLines w:val="0"/>
        <w:pageBreakBefore w:val="0"/>
        <w:widowControl/>
        <w:kinsoku/>
        <w:wordWrap/>
        <w:overflowPunct/>
        <w:topLinePunct w:val="0"/>
        <w:autoSpaceDE/>
        <w:autoSpaceDN/>
        <w:bidi w:val="0"/>
        <w:adjustRightInd/>
        <w:snapToGrid/>
        <w:spacing w:before="75" w:after="75" w:line="360" w:lineRule="auto"/>
        <w:ind w:firstLine="48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eastAsia="zh-CN"/>
        </w:rPr>
        <w:t>合同签订后全部</w:t>
      </w:r>
      <w:r>
        <w:rPr>
          <w:rFonts w:hint="eastAsia" w:ascii="宋体" w:hAnsi="宋体"/>
          <w:sz w:val="24"/>
          <w:szCs w:val="24"/>
          <w:highlight w:val="none"/>
          <w:lang w:val="en-US" w:eastAsia="zh-CN"/>
        </w:rPr>
        <w:t>标语标识</w:t>
      </w:r>
      <w:r>
        <w:rPr>
          <w:rFonts w:hint="eastAsia" w:ascii="宋体" w:hAnsi="宋体" w:eastAsia="宋体" w:cs="宋体"/>
          <w:sz w:val="24"/>
          <w:szCs w:val="24"/>
          <w:highlight w:val="none"/>
          <w:lang w:val="zh-CN" w:eastAsia="zh-CN"/>
        </w:rPr>
        <w:t>完成安装并经验收合格后</w:t>
      </w:r>
      <w:r>
        <w:rPr>
          <w:rFonts w:hint="eastAsia" w:ascii="宋体" w:hAnsi="宋体" w:eastAsia="宋体" w:cs="宋体"/>
          <w:sz w:val="24"/>
          <w:szCs w:val="24"/>
          <w:highlight w:val="none"/>
          <w:lang w:val="en-US" w:eastAsia="zh-CN"/>
        </w:rPr>
        <w:t>30日内，</w:t>
      </w:r>
      <w:r>
        <w:rPr>
          <w:rFonts w:hint="eastAsia" w:ascii="宋体" w:hAnsi="宋体" w:cs="宋体"/>
          <w:sz w:val="24"/>
          <w:szCs w:val="24"/>
          <w:highlight w:val="none"/>
          <w:lang w:val="en-US" w:eastAsia="zh-CN"/>
        </w:rPr>
        <w:t>乙方</w:t>
      </w:r>
      <w:r>
        <w:rPr>
          <w:rFonts w:hint="eastAsia" w:ascii="宋体" w:hAnsi="宋体" w:eastAsia="宋体" w:cs="宋体"/>
          <w:sz w:val="24"/>
          <w:szCs w:val="24"/>
          <w:highlight w:val="none"/>
          <w:lang w:val="en-US" w:eastAsia="zh-CN"/>
        </w:rPr>
        <w:t>将验收凭证和增值税</w:t>
      </w:r>
      <w:r>
        <w:rPr>
          <w:rFonts w:hint="eastAsia" w:ascii="宋体" w:hAnsi="宋体" w:cs="宋体"/>
          <w:sz w:val="24"/>
          <w:szCs w:val="24"/>
          <w:highlight w:val="none"/>
          <w:lang w:val="en-US" w:eastAsia="zh-CN"/>
        </w:rPr>
        <w:t>普通</w:t>
      </w:r>
      <w:r>
        <w:rPr>
          <w:rFonts w:hint="eastAsia" w:ascii="宋体" w:hAnsi="宋体" w:eastAsia="宋体" w:cs="宋体"/>
          <w:sz w:val="24"/>
          <w:szCs w:val="24"/>
          <w:highlight w:val="none"/>
          <w:lang w:val="en-US" w:eastAsia="zh-CN"/>
        </w:rPr>
        <w:t>发票等材料交付</w:t>
      </w:r>
      <w:r>
        <w:rPr>
          <w:rFonts w:hint="eastAsia" w:ascii="宋体" w:hAnsi="宋体" w:cs="宋体"/>
          <w:kern w:val="0"/>
          <w:sz w:val="24"/>
          <w:szCs w:val="24"/>
          <w:highlight w:val="none"/>
          <w:lang w:val="en-US" w:eastAsia="zh-CN" w:bidi="ar-SA"/>
        </w:rPr>
        <w:t>甲方</w:t>
      </w:r>
      <w:r>
        <w:rPr>
          <w:rFonts w:hint="eastAsia" w:ascii="宋体" w:hAnsi="宋体" w:eastAsia="宋体" w:cs="宋体"/>
          <w:sz w:val="24"/>
          <w:szCs w:val="24"/>
          <w:highlight w:val="none"/>
          <w:lang w:val="en-US" w:eastAsia="zh-CN"/>
        </w:rPr>
        <w:t>；</w:t>
      </w:r>
      <w:r>
        <w:rPr>
          <w:rFonts w:hint="eastAsia" w:ascii="宋体" w:hAnsi="宋体" w:cs="宋体"/>
          <w:kern w:val="0"/>
          <w:sz w:val="24"/>
          <w:szCs w:val="24"/>
          <w:highlight w:val="none"/>
          <w:lang w:val="en-US" w:eastAsia="zh-CN" w:bidi="ar-SA"/>
        </w:rPr>
        <w:t>甲方</w:t>
      </w:r>
      <w:r>
        <w:rPr>
          <w:rFonts w:hint="eastAsia" w:ascii="宋体" w:hAnsi="宋体" w:eastAsia="宋体" w:cs="宋体"/>
          <w:sz w:val="24"/>
          <w:szCs w:val="24"/>
          <w:highlight w:val="none"/>
          <w:lang w:val="en-US" w:eastAsia="zh-CN"/>
        </w:rPr>
        <w:t>在收到上述凭证和发票等资料后</w:t>
      </w:r>
      <w:r>
        <w:rPr>
          <w:rFonts w:hint="eastAsia" w:ascii="宋体" w:hAnsi="宋体" w:cs="宋体"/>
          <w:sz w:val="24"/>
          <w:szCs w:val="24"/>
          <w:highlight w:val="none"/>
          <w:lang w:val="en-US" w:eastAsia="zh-CN"/>
        </w:rPr>
        <w:t>10个工作</w:t>
      </w:r>
      <w:r>
        <w:rPr>
          <w:rFonts w:hint="eastAsia" w:ascii="宋体" w:hAnsi="宋体" w:eastAsia="宋体" w:cs="宋体"/>
          <w:sz w:val="24"/>
          <w:szCs w:val="24"/>
          <w:highlight w:val="none"/>
          <w:lang w:val="en-US" w:eastAsia="zh-CN"/>
        </w:rPr>
        <w:t>日内向</w:t>
      </w:r>
      <w:r>
        <w:rPr>
          <w:rFonts w:hint="eastAsia" w:ascii="宋体" w:hAnsi="宋体" w:cs="宋体"/>
          <w:sz w:val="24"/>
          <w:szCs w:val="24"/>
          <w:highlight w:val="none"/>
          <w:lang w:val="en-US" w:eastAsia="zh-CN"/>
        </w:rPr>
        <w:t>乙方</w:t>
      </w:r>
      <w:r>
        <w:rPr>
          <w:rFonts w:hint="eastAsia" w:ascii="宋体" w:hAnsi="宋体" w:eastAsia="宋体" w:cs="宋体"/>
          <w:sz w:val="24"/>
          <w:szCs w:val="24"/>
          <w:highlight w:val="none"/>
          <w:lang w:val="en-US" w:eastAsia="zh-CN"/>
        </w:rPr>
        <w:t>一次性支付合同总价款。</w:t>
      </w:r>
    </w:p>
    <w:p w14:paraId="029BDBA5">
      <w:pPr>
        <w:keepNext w:val="0"/>
        <w:keepLines w:val="0"/>
        <w:pageBreakBefore w:val="0"/>
        <w:widowControl/>
        <w:kinsoku/>
        <w:wordWrap/>
        <w:overflowPunct/>
        <w:topLinePunct w:val="0"/>
        <w:autoSpaceDE/>
        <w:autoSpaceDN/>
        <w:bidi w:val="0"/>
        <w:adjustRightInd/>
        <w:snapToGrid/>
        <w:spacing w:before="75" w:after="75" w:line="360" w:lineRule="auto"/>
        <w:ind w:firstLine="480"/>
        <w:jc w:val="left"/>
        <w:textAlignment w:val="auto"/>
        <w:rPr>
          <w:rFonts w:hint="eastAsia" w:ascii="宋体" w:hAnsi="宋体"/>
          <w:kern w:val="0"/>
          <w:sz w:val="24"/>
          <w:szCs w:val="24"/>
          <w:highlight w:val="none"/>
        </w:rPr>
      </w:pPr>
      <w:r>
        <w:rPr>
          <w:rFonts w:hint="eastAsia" w:ascii="宋体" w:hAnsi="宋体"/>
          <w:kern w:val="0"/>
          <w:sz w:val="24"/>
          <w:szCs w:val="24"/>
          <w:highlight w:val="none"/>
        </w:rPr>
        <w:t>8、履约保证金</w:t>
      </w:r>
    </w:p>
    <w:p w14:paraId="16B4900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kern w:val="0"/>
          <w:sz w:val="24"/>
          <w:szCs w:val="24"/>
          <w:highlight w:val="none"/>
        </w:rPr>
      </w:pPr>
      <w:r>
        <w:rPr>
          <w:rFonts w:hint="eastAsia" w:ascii="宋体" w:hAnsi="宋体"/>
          <w:kern w:val="0"/>
          <w:sz w:val="24"/>
          <w:szCs w:val="24"/>
          <w:highlight w:val="none"/>
        </w:rPr>
        <w:t>□无。</w:t>
      </w:r>
      <w:r>
        <w:rPr>
          <w:rFonts w:hint="eastAsia" w:ascii="宋体" w:hAnsi="宋体"/>
          <w:kern w:val="0"/>
          <w:sz w:val="24"/>
          <w:szCs w:val="24"/>
          <w:highlight w:val="none"/>
          <w:lang w:eastAsia="zh-CN"/>
        </w:rPr>
        <w:t>☑</w:t>
      </w:r>
      <w:r>
        <w:rPr>
          <w:rFonts w:hint="eastAsia" w:ascii="宋体" w:hAnsi="宋体"/>
          <w:kern w:val="0"/>
          <w:sz w:val="24"/>
          <w:szCs w:val="24"/>
          <w:highlight w:val="none"/>
        </w:rPr>
        <w:t>有，具体如下：</w:t>
      </w:r>
      <w:r>
        <w:rPr>
          <w:rStyle w:val="17"/>
          <w:rFonts w:hint="eastAsia" w:ascii="宋体" w:hAnsi="宋体" w:eastAsia="宋体" w:cs="宋体"/>
          <w:b/>
          <w:bCs w:val="0"/>
          <w:spacing w:val="0"/>
          <w:sz w:val="24"/>
          <w:szCs w:val="24"/>
          <w:highlight w:val="none"/>
        </w:rPr>
        <w:t>履约保证金百分比：</w:t>
      </w:r>
      <w:r>
        <w:rPr>
          <w:rStyle w:val="17"/>
          <w:rFonts w:hint="eastAsia" w:ascii="宋体" w:hAnsi="宋体" w:cs="宋体"/>
          <w:b/>
          <w:bCs w:val="0"/>
          <w:spacing w:val="0"/>
          <w:sz w:val="24"/>
          <w:szCs w:val="24"/>
          <w:highlight w:val="none"/>
          <w:lang w:val="en-US" w:eastAsia="zh-CN"/>
        </w:rPr>
        <w:t>10</w:t>
      </w:r>
      <w:r>
        <w:rPr>
          <w:rStyle w:val="17"/>
          <w:rFonts w:hint="eastAsia" w:ascii="宋体" w:hAnsi="宋体" w:eastAsia="宋体" w:cs="宋体"/>
          <w:b/>
          <w:bCs w:val="0"/>
          <w:spacing w:val="0"/>
          <w:sz w:val="24"/>
          <w:szCs w:val="24"/>
          <w:highlight w:val="none"/>
        </w:rPr>
        <w:t>%</w:t>
      </w:r>
      <w:r>
        <w:rPr>
          <w:rStyle w:val="17"/>
          <w:rFonts w:hint="eastAsia" w:ascii="宋体" w:hAnsi="宋体" w:eastAsia="宋体" w:cs="宋体"/>
          <w:b w:val="0"/>
          <w:bCs/>
          <w:spacing w:val="0"/>
          <w:sz w:val="24"/>
          <w:szCs w:val="24"/>
          <w:highlight w:val="none"/>
        </w:rPr>
        <w:t>。说明：</w:t>
      </w:r>
      <w:r>
        <w:rPr>
          <w:rFonts w:hint="eastAsia" w:ascii="宋体" w:hAnsi="宋体" w:cs="宋体"/>
          <w:sz w:val="24"/>
          <w:szCs w:val="24"/>
          <w:highlight w:val="none"/>
          <w:lang w:val="en-US" w:eastAsia="zh-CN"/>
        </w:rPr>
        <w:t>乙方</w:t>
      </w:r>
      <w:r>
        <w:rPr>
          <w:rFonts w:hint="eastAsia" w:ascii="宋体" w:hAnsi="宋体" w:eastAsia="宋体" w:cs="宋体"/>
          <w:sz w:val="24"/>
          <w:szCs w:val="24"/>
          <w:highlight w:val="none"/>
          <w:lang w:val="en-US" w:eastAsia="zh-CN"/>
        </w:rPr>
        <w:t>在签订合同前，以银行转账、支票、银行无条件支付保函等非现金方式向</w:t>
      </w:r>
      <w:r>
        <w:rPr>
          <w:rFonts w:hint="eastAsia" w:ascii="宋体" w:hAnsi="宋体" w:cs="宋体"/>
          <w:sz w:val="24"/>
          <w:szCs w:val="24"/>
          <w:highlight w:val="none"/>
          <w:lang w:val="en-US" w:eastAsia="zh-CN"/>
        </w:rPr>
        <w:t>甲方</w:t>
      </w:r>
      <w:r>
        <w:rPr>
          <w:rFonts w:hint="eastAsia" w:ascii="宋体" w:hAnsi="宋体" w:eastAsia="宋体" w:cs="宋体"/>
          <w:sz w:val="24"/>
          <w:szCs w:val="24"/>
          <w:highlight w:val="none"/>
          <w:lang w:val="en-US" w:eastAsia="zh-CN"/>
        </w:rPr>
        <w:t>缴纳合同金额5%的履约保证金,该履约保证金于验收合格至维保期结束后，</w:t>
      </w:r>
      <w:r>
        <w:rPr>
          <w:rFonts w:hint="eastAsia" w:ascii="宋体" w:hAnsi="宋体" w:cs="宋体"/>
          <w:sz w:val="24"/>
          <w:szCs w:val="24"/>
          <w:highlight w:val="none"/>
          <w:lang w:val="en-US" w:eastAsia="zh-CN"/>
        </w:rPr>
        <w:t>乙方</w:t>
      </w:r>
      <w:r>
        <w:rPr>
          <w:rFonts w:hint="eastAsia" w:ascii="宋体" w:hAnsi="宋体" w:eastAsia="宋体" w:cs="宋体"/>
          <w:sz w:val="24"/>
          <w:szCs w:val="24"/>
          <w:highlight w:val="none"/>
          <w:lang w:val="en-US" w:eastAsia="zh-CN"/>
        </w:rPr>
        <w:t>无违约的前提下书面申请后，于30日内无息退还。【履约保证金以保函形式提交的，应为银行无条件支付的保函，并且保函有效期要涵盖整个合同有效期。】</w:t>
      </w:r>
    </w:p>
    <w:p w14:paraId="0D4A8F50">
      <w:pPr>
        <w:keepNext w:val="0"/>
        <w:keepLines w:val="0"/>
        <w:pageBreakBefore w:val="0"/>
        <w:widowControl/>
        <w:kinsoku/>
        <w:wordWrap/>
        <w:overflowPunct/>
        <w:topLinePunct w:val="0"/>
        <w:autoSpaceDE/>
        <w:autoSpaceDN/>
        <w:bidi w:val="0"/>
        <w:adjustRightInd/>
        <w:snapToGrid/>
        <w:spacing w:before="75" w:after="75" w:line="360" w:lineRule="auto"/>
        <w:ind w:firstLine="480"/>
        <w:jc w:val="left"/>
        <w:textAlignment w:val="auto"/>
        <w:rPr>
          <w:rFonts w:hint="eastAsia" w:ascii="宋体" w:hAnsi="宋体"/>
          <w:kern w:val="0"/>
          <w:sz w:val="24"/>
          <w:szCs w:val="24"/>
          <w:highlight w:val="none"/>
        </w:rPr>
      </w:pPr>
      <w:r>
        <w:rPr>
          <w:rFonts w:hint="eastAsia" w:ascii="宋体" w:hAnsi="宋体"/>
          <w:kern w:val="0"/>
          <w:sz w:val="24"/>
          <w:szCs w:val="24"/>
          <w:highlight w:val="none"/>
        </w:rPr>
        <w:t>9、合同有效期</w:t>
      </w:r>
    </w:p>
    <w:p w14:paraId="36AFB4BD">
      <w:pPr>
        <w:keepNext w:val="0"/>
        <w:keepLines w:val="0"/>
        <w:pageBreakBefore w:val="0"/>
        <w:widowControl/>
        <w:kinsoku/>
        <w:wordWrap/>
        <w:overflowPunct/>
        <w:topLinePunct w:val="0"/>
        <w:autoSpaceDE/>
        <w:autoSpaceDN/>
        <w:bidi w:val="0"/>
        <w:adjustRightInd/>
        <w:snapToGrid/>
        <w:spacing w:before="75" w:after="75" w:line="360" w:lineRule="auto"/>
        <w:ind w:firstLine="480"/>
        <w:jc w:val="left"/>
        <w:textAlignment w:val="auto"/>
        <w:rPr>
          <w:rFonts w:hint="eastAsia" w:ascii="宋体" w:hAnsi="宋体"/>
          <w:kern w:val="0"/>
          <w:sz w:val="24"/>
          <w:szCs w:val="24"/>
          <w:highlight w:val="none"/>
        </w:rPr>
      </w:pPr>
      <w:r>
        <w:rPr>
          <w:rFonts w:hint="eastAsia" w:ascii="宋体" w:hAnsi="宋体"/>
          <w:kern w:val="0"/>
          <w:sz w:val="24"/>
          <w:szCs w:val="24"/>
          <w:highlight w:val="none"/>
          <w:u w:val="single"/>
        </w:rPr>
        <w:t>（按照实际情况编制填写，可以是表格或文字描述）</w:t>
      </w:r>
      <w:r>
        <w:rPr>
          <w:rFonts w:hint="eastAsia" w:ascii="宋体" w:hAnsi="宋体"/>
          <w:kern w:val="0"/>
          <w:sz w:val="24"/>
          <w:szCs w:val="24"/>
          <w:highlight w:val="none"/>
        </w:rPr>
        <w:t>。</w:t>
      </w:r>
    </w:p>
    <w:p w14:paraId="4968E06F">
      <w:pPr>
        <w:keepNext w:val="0"/>
        <w:keepLines w:val="0"/>
        <w:pageBreakBefore w:val="0"/>
        <w:widowControl/>
        <w:kinsoku/>
        <w:wordWrap/>
        <w:overflowPunct/>
        <w:topLinePunct w:val="0"/>
        <w:autoSpaceDE/>
        <w:autoSpaceDN/>
        <w:bidi w:val="0"/>
        <w:adjustRightInd/>
        <w:snapToGrid/>
        <w:spacing w:before="75" w:after="75" w:line="360" w:lineRule="auto"/>
        <w:ind w:firstLine="480"/>
        <w:jc w:val="left"/>
        <w:textAlignment w:val="auto"/>
        <w:rPr>
          <w:rFonts w:hint="eastAsia" w:ascii="宋体" w:hAnsi="宋体"/>
          <w:kern w:val="0"/>
          <w:sz w:val="24"/>
          <w:szCs w:val="24"/>
          <w:highlight w:val="none"/>
        </w:rPr>
      </w:pPr>
      <w:r>
        <w:rPr>
          <w:rFonts w:hint="eastAsia" w:ascii="宋体" w:hAnsi="宋体"/>
          <w:kern w:val="0"/>
          <w:sz w:val="24"/>
          <w:szCs w:val="24"/>
          <w:highlight w:val="none"/>
        </w:rPr>
        <w:t>10、违约责任</w:t>
      </w:r>
    </w:p>
    <w:p w14:paraId="264914BA">
      <w:pPr>
        <w:pStyle w:val="31"/>
        <w:keepNext w:val="0"/>
        <w:keepLines w:val="0"/>
        <w:pageBreakBefore w:val="0"/>
        <w:numPr>
          <w:ilvl w:val="0"/>
          <w:numId w:val="0"/>
        </w:numPr>
        <w:kinsoku/>
        <w:wordWrap/>
        <w:overflowPunct/>
        <w:topLinePunct w:val="0"/>
        <w:autoSpaceDE/>
        <w:autoSpaceDN/>
        <w:bidi w:val="0"/>
        <w:adjustRightInd/>
        <w:snapToGrid/>
        <w:spacing w:before="0" w:line="360" w:lineRule="auto"/>
        <w:ind w:firstLine="480" w:firstLineChars="200"/>
        <w:jc w:val="both"/>
        <w:textAlignment w:val="auto"/>
        <w:outlineLvl w:val="1"/>
        <w:rPr>
          <w:rFonts w:hint="eastAsia" w:ascii="宋体" w:hAnsi="宋体" w:eastAsia="宋体" w:cs="宋体"/>
          <w:bCs/>
          <w:spacing w:val="0"/>
          <w:kern w:val="0"/>
          <w:sz w:val="24"/>
          <w:szCs w:val="24"/>
          <w:highlight w:val="none"/>
          <w:lang w:val="en-US" w:eastAsia="zh-CN" w:bidi="ar"/>
        </w:rPr>
      </w:pPr>
      <w:r>
        <w:rPr>
          <w:rFonts w:hint="eastAsia" w:ascii="宋体" w:hAnsi="宋体" w:cs="宋体"/>
          <w:bCs/>
          <w:spacing w:val="0"/>
          <w:kern w:val="0"/>
          <w:sz w:val="24"/>
          <w:szCs w:val="24"/>
          <w:highlight w:val="none"/>
          <w:lang w:val="en-US" w:eastAsia="zh-CN" w:bidi="ar"/>
        </w:rPr>
        <w:t>10.</w:t>
      </w:r>
      <w:r>
        <w:rPr>
          <w:rFonts w:hint="eastAsia" w:ascii="宋体" w:hAnsi="宋体" w:eastAsia="宋体" w:cs="宋体"/>
          <w:bCs/>
          <w:spacing w:val="0"/>
          <w:kern w:val="0"/>
          <w:sz w:val="24"/>
          <w:szCs w:val="24"/>
          <w:highlight w:val="none"/>
          <w:lang w:val="en-US" w:eastAsia="zh-CN" w:bidi="ar"/>
        </w:rPr>
        <w:t>1</w:t>
      </w:r>
      <w:r>
        <w:rPr>
          <w:rFonts w:hint="eastAsia" w:ascii="宋体" w:hAnsi="宋体" w:cs="宋体"/>
          <w:bCs/>
          <w:spacing w:val="0"/>
          <w:kern w:val="0"/>
          <w:sz w:val="24"/>
          <w:szCs w:val="24"/>
          <w:highlight w:val="none"/>
          <w:lang w:eastAsia="zh-CN" w:bidi="ar"/>
        </w:rPr>
        <w:t>乙方</w:t>
      </w:r>
      <w:r>
        <w:rPr>
          <w:rFonts w:hint="eastAsia" w:ascii="宋体" w:hAnsi="宋体" w:eastAsia="宋体" w:cs="宋体"/>
          <w:bCs/>
          <w:spacing w:val="0"/>
          <w:kern w:val="0"/>
          <w:sz w:val="24"/>
          <w:szCs w:val="24"/>
          <w:highlight w:val="none"/>
          <w:lang w:bidi="ar"/>
        </w:rPr>
        <w:t>所供设备不符合约定标准的，</w:t>
      </w:r>
      <w:r>
        <w:rPr>
          <w:rFonts w:hint="eastAsia" w:ascii="宋体" w:hAnsi="宋体" w:cs="宋体"/>
          <w:bCs/>
          <w:spacing w:val="0"/>
          <w:kern w:val="0"/>
          <w:sz w:val="24"/>
          <w:szCs w:val="24"/>
          <w:highlight w:val="none"/>
          <w:lang w:eastAsia="zh-CN" w:bidi="ar"/>
        </w:rPr>
        <w:t>甲方</w:t>
      </w:r>
      <w:r>
        <w:rPr>
          <w:rFonts w:hint="eastAsia" w:ascii="宋体" w:hAnsi="宋体" w:eastAsia="宋体" w:cs="宋体"/>
          <w:bCs/>
          <w:spacing w:val="0"/>
          <w:kern w:val="0"/>
          <w:sz w:val="24"/>
          <w:szCs w:val="24"/>
          <w:highlight w:val="none"/>
          <w:lang w:bidi="ar"/>
        </w:rPr>
        <w:t>有权拒收设备，</w:t>
      </w:r>
      <w:r>
        <w:rPr>
          <w:rFonts w:hint="eastAsia" w:ascii="宋体" w:hAnsi="宋体" w:cs="宋体"/>
          <w:bCs/>
          <w:spacing w:val="0"/>
          <w:kern w:val="0"/>
          <w:sz w:val="24"/>
          <w:szCs w:val="24"/>
          <w:highlight w:val="none"/>
          <w:lang w:val="en-US" w:eastAsia="zh-CN" w:bidi="ar"/>
        </w:rPr>
        <w:t>乙方</w:t>
      </w:r>
      <w:r>
        <w:rPr>
          <w:rFonts w:hint="eastAsia" w:ascii="宋体" w:hAnsi="宋体" w:eastAsia="宋体" w:cs="宋体"/>
          <w:bCs/>
          <w:spacing w:val="0"/>
          <w:kern w:val="0"/>
          <w:sz w:val="24"/>
          <w:szCs w:val="24"/>
          <w:highlight w:val="none"/>
          <w:lang w:val="en-US" w:eastAsia="zh-CN" w:bidi="ar"/>
        </w:rPr>
        <w:t>应无条件更换为符合采购要求的产品，超过两次的，</w:t>
      </w:r>
      <w:r>
        <w:rPr>
          <w:rFonts w:hint="eastAsia" w:ascii="宋体" w:hAnsi="宋体" w:cs="宋体"/>
          <w:bCs/>
          <w:spacing w:val="0"/>
          <w:kern w:val="0"/>
          <w:sz w:val="24"/>
          <w:szCs w:val="24"/>
          <w:highlight w:val="none"/>
          <w:lang w:val="en-US" w:eastAsia="zh-CN" w:bidi="ar"/>
        </w:rPr>
        <w:t>甲方</w:t>
      </w:r>
      <w:r>
        <w:rPr>
          <w:rFonts w:hint="eastAsia" w:ascii="宋体" w:hAnsi="宋体" w:eastAsia="宋体" w:cs="宋体"/>
          <w:bCs/>
          <w:spacing w:val="0"/>
          <w:kern w:val="0"/>
          <w:sz w:val="24"/>
          <w:szCs w:val="24"/>
          <w:highlight w:val="none"/>
          <w:lang w:val="en-US" w:eastAsia="zh-CN" w:bidi="ar"/>
        </w:rPr>
        <w:t>有权单方面解除合同并没收履约保证金；</w:t>
      </w:r>
    </w:p>
    <w:p w14:paraId="2B229342">
      <w:pPr>
        <w:pStyle w:val="31"/>
        <w:keepNext w:val="0"/>
        <w:keepLines w:val="0"/>
        <w:pageBreakBefore w:val="0"/>
        <w:numPr>
          <w:ilvl w:val="0"/>
          <w:numId w:val="0"/>
        </w:numPr>
        <w:kinsoku/>
        <w:wordWrap/>
        <w:overflowPunct/>
        <w:topLinePunct w:val="0"/>
        <w:autoSpaceDE/>
        <w:autoSpaceDN/>
        <w:bidi w:val="0"/>
        <w:adjustRightInd/>
        <w:snapToGrid/>
        <w:spacing w:before="0" w:line="360" w:lineRule="auto"/>
        <w:ind w:firstLine="480" w:firstLineChars="200"/>
        <w:jc w:val="both"/>
        <w:textAlignment w:val="auto"/>
        <w:outlineLvl w:val="1"/>
        <w:rPr>
          <w:rFonts w:hint="eastAsia" w:ascii="宋体" w:hAnsi="宋体" w:eastAsia="宋体" w:cs="宋体"/>
          <w:bCs/>
          <w:spacing w:val="0"/>
          <w:kern w:val="0"/>
          <w:sz w:val="24"/>
          <w:szCs w:val="24"/>
          <w:highlight w:val="none"/>
          <w:lang w:val="en-US" w:eastAsia="zh-CN" w:bidi="ar"/>
        </w:rPr>
      </w:pPr>
      <w:r>
        <w:rPr>
          <w:rFonts w:hint="eastAsia" w:ascii="宋体" w:hAnsi="宋体" w:cs="宋体"/>
          <w:bCs/>
          <w:spacing w:val="0"/>
          <w:kern w:val="0"/>
          <w:sz w:val="24"/>
          <w:szCs w:val="24"/>
          <w:highlight w:val="none"/>
          <w:lang w:val="en-US" w:eastAsia="zh-CN" w:bidi="ar"/>
        </w:rPr>
        <w:t>10</w:t>
      </w:r>
      <w:r>
        <w:rPr>
          <w:rFonts w:hint="eastAsia" w:ascii="宋体" w:hAnsi="宋体" w:eastAsia="宋体" w:cs="宋体"/>
          <w:bCs/>
          <w:spacing w:val="0"/>
          <w:kern w:val="0"/>
          <w:sz w:val="24"/>
          <w:szCs w:val="24"/>
          <w:highlight w:val="none"/>
          <w:lang w:val="en-US" w:eastAsia="zh-CN" w:bidi="ar"/>
        </w:rPr>
        <w:t>.2</w:t>
      </w:r>
      <w:r>
        <w:rPr>
          <w:rFonts w:hint="eastAsia" w:ascii="宋体" w:hAnsi="宋体" w:eastAsia="宋体" w:cs="宋体"/>
          <w:bCs/>
          <w:spacing w:val="0"/>
          <w:kern w:val="0"/>
          <w:sz w:val="24"/>
          <w:szCs w:val="24"/>
          <w:highlight w:val="none"/>
          <w:lang w:bidi="ar"/>
        </w:rPr>
        <w:t>按期交货的违约责任</w:t>
      </w:r>
      <w:r>
        <w:rPr>
          <w:rFonts w:hint="eastAsia" w:ascii="宋体" w:hAnsi="宋体" w:eastAsia="宋体" w:cs="宋体"/>
          <w:bCs/>
          <w:spacing w:val="0"/>
          <w:kern w:val="0"/>
          <w:sz w:val="24"/>
          <w:szCs w:val="24"/>
          <w:highlight w:val="none"/>
          <w:lang w:eastAsia="zh-CN" w:bidi="ar"/>
        </w:rPr>
        <w:t>：</w:t>
      </w:r>
      <w:r>
        <w:rPr>
          <w:rFonts w:hint="eastAsia" w:ascii="宋体" w:hAnsi="宋体" w:cs="宋体"/>
          <w:bCs/>
          <w:spacing w:val="0"/>
          <w:kern w:val="0"/>
          <w:sz w:val="24"/>
          <w:szCs w:val="24"/>
          <w:highlight w:val="none"/>
          <w:lang w:eastAsia="zh-CN" w:bidi="ar"/>
        </w:rPr>
        <w:t>乙方</w:t>
      </w:r>
      <w:r>
        <w:rPr>
          <w:rFonts w:hint="eastAsia" w:ascii="宋体" w:hAnsi="宋体" w:eastAsia="宋体" w:cs="宋体"/>
          <w:bCs/>
          <w:spacing w:val="0"/>
          <w:kern w:val="0"/>
          <w:sz w:val="24"/>
          <w:szCs w:val="24"/>
          <w:highlight w:val="none"/>
          <w:lang w:bidi="ar"/>
        </w:rPr>
        <w:t>未按时交货</w:t>
      </w:r>
      <w:r>
        <w:rPr>
          <w:rFonts w:hint="eastAsia" w:ascii="宋体" w:hAnsi="宋体" w:eastAsia="宋体" w:cs="宋体"/>
          <w:bCs/>
          <w:spacing w:val="0"/>
          <w:kern w:val="0"/>
          <w:sz w:val="24"/>
          <w:szCs w:val="24"/>
          <w:highlight w:val="none"/>
          <w:lang w:eastAsia="zh-CN" w:bidi="ar"/>
        </w:rPr>
        <w:t>，</w:t>
      </w:r>
      <w:r>
        <w:rPr>
          <w:rFonts w:hint="eastAsia" w:ascii="宋体" w:hAnsi="宋体" w:eastAsia="宋体" w:cs="宋体"/>
          <w:bCs/>
          <w:spacing w:val="0"/>
          <w:kern w:val="0"/>
          <w:sz w:val="24"/>
          <w:szCs w:val="24"/>
          <w:highlight w:val="none"/>
          <w:lang w:val="en-US" w:eastAsia="zh-CN" w:bidi="ar"/>
        </w:rPr>
        <w:t>每</w:t>
      </w:r>
      <w:r>
        <w:rPr>
          <w:rFonts w:hint="eastAsia" w:ascii="宋体" w:hAnsi="宋体" w:eastAsia="宋体" w:cs="宋体"/>
          <w:bCs/>
          <w:spacing w:val="0"/>
          <w:kern w:val="0"/>
          <w:sz w:val="24"/>
          <w:szCs w:val="24"/>
          <w:highlight w:val="none"/>
          <w:lang w:bidi="ar"/>
        </w:rPr>
        <w:t>逾期一天支付违约金</w:t>
      </w:r>
      <w:r>
        <w:rPr>
          <w:rFonts w:hint="eastAsia" w:ascii="宋体" w:hAnsi="宋体" w:eastAsia="宋体" w:cs="宋体"/>
          <w:bCs/>
          <w:spacing w:val="0"/>
          <w:kern w:val="0"/>
          <w:sz w:val="24"/>
          <w:szCs w:val="24"/>
          <w:highlight w:val="none"/>
          <w:lang w:val="en-US" w:eastAsia="zh-CN" w:bidi="ar"/>
        </w:rPr>
        <w:t>3</w:t>
      </w:r>
      <w:r>
        <w:rPr>
          <w:rFonts w:hint="eastAsia" w:ascii="宋体" w:hAnsi="宋体" w:eastAsia="宋体" w:cs="宋体"/>
          <w:bCs/>
          <w:spacing w:val="0"/>
          <w:kern w:val="0"/>
          <w:sz w:val="24"/>
          <w:szCs w:val="24"/>
          <w:highlight w:val="none"/>
          <w:lang w:bidi="ar"/>
        </w:rPr>
        <w:t>000</w:t>
      </w:r>
      <w:r>
        <w:rPr>
          <w:rFonts w:hint="eastAsia" w:ascii="宋体" w:hAnsi="宋体" w:eastAsia="宋体" w:cs="宋体"/>
          <w:bCs/>
          <w:spacing w:val="0"/>
          <w:kern w:val="0"/>
          <w:sz w:val="24"/>
          <w:szCs w:val="24"/>
          <w:highlight w:val="none"/>
          <w:lang w:val="en-US" w:eastAsia="zh-CN" w:bidi="ar"/>
        </w:rPr>
        <w:t>元</w:t>
      </w:r>
      <w:r>
        <w:rPr>
          <w:rFonts w:hint="eastAsia" w:ascii="宋体" w:hAnsi="宋体" w:eastAsia="宋体" w:cs="宋体"/>
          <w:bCs/>
          <w:spacing w:val="0"/>
          <w:kern w:val="0"/>
          <w:sz w:val="24"/>
          <w:szCs w:val="24"/>
          <w:highlight w:val="none"/>
          <w:lang w:eastAsia="zh-CN" w:bidi="ar"/>
        </w:rPr>
        <w:t>。</w:t>
      </w:r>
      <w:r>
        <w:rPr>
          <w:rFonts w:hint="eastAsia" w:ascii="宋体" w:hAnsi="宋体" w:eastAsia="宋体" w:cs="宋体"/>
          <w:bCs/>
          <w:spacing w:val="0"/>
          <w:kern w:val="0"/>
          <w:sz w:val="24"/>
          <w:szCs w:val="24"/>
          <w:highlight w:val="none"/>
          <w:lang w:bidi="ar"/>
        </w:rPr>
        <w:t>若</w:t>
      </w:r>
      <w:r>
        <w:rPr>
          <w:rFonts w:hint="eastAsia" w:ascii="宋体" w:hAnsi="宋体" w:cs="宋体"/>
          <w:bCs/>
          <w:spacing w:val="0"/>
          <w:kern w:val="0"/>
          <w:sz w:val="24"/>
          <w:szCs w:val="24"/>
          <w:highlight w:val="none"/>
          <w:lang w:eastAsia="zh-CN" w:bidi="ar"/>
        </w:rPr>
        <w:t>乙方</w:t>
      </w:r>
      <w:r>
        <w:rPr>
          <w:rFonts w:hint="eastAsia" w:ascii="宋体" w:hAnsi="宋体" w:eastAsia="宋体" w:cs="宋体"/>
          <w:bCs/>
          <w:spacing w:val="0"/>
          <w:kern w:val="0"/>
          <w:sz w:val="24"/>
          <w:szCs w:val="24"/>
          <w:highlight w:val="none"/>
          <w:lang w:bidi="ar"/>
        </w:rPr>
        <w:t>逾期交货达30天（含30天）以上的，视为</w:t>
      </w:r>
      <w:r>
        <w:rPr>
          <w:rFonts w:hint="eastAsia" w:ascii="宋体" w:hAnsi="宋体" w:cs="宋体"/>
          <w:bCs/>
          <w:spacing w:val="0"/>
          <w:kern w:val="0"/>
          <w:sz w:val="24"/>
          <w:szCs w:val="24"/>
          <w:highlight w:val="none"/>
          <w:lang w:eastAsia="zh-CN" w:bidi="ar"/>
        </w:rPr>
        <w:t>乙方</w:t>
      </w:r>
      <w:r>
        <w:rPr>
          <w:rFonts w:hint="eastAsia" w:ascii="宋体" w:hAnsi="宋体" w:eastAsia="宋体" w:cs="宋体"/>
          <w:bCs/>
          <w:spacing w:val="0"/>
          <w:kern w:val="0"/>
          <w:sz w:val="24"/>
          <w:szCs w:val="24"/>
          <w:highlight w:val="none"/>
          <w:lang w:bidi="ar"/>
        </w:rPr>
        <w:t>不能交货，</w:t>
      </w:r>
      <w:r>
        <w:rPr>
          <w:rFonts w:hint="eastAsia" w:ascii="宋体" w:hAnsi="宋体" w:cs="宋体"/>
          <w:bCs/>
          <w:spacing w:val="0"/>
          <w:kern w:val="0"/>
          <w:sz w:val="24"/>
          <w:szCs w:val="24"/>
          <w:highlight w:val="none"/>
          <w:lang w:eastAsia="zh-CN" w:bidi="ar"/>
        </w:rPr>
        <w:t>甲方</w:t>
      </w:r>
      <w:r>
        <w:rPr>
          <w:rFonts w:hint="eastAsia" w:ascii="宋体" w:hAnsi="宋体" w:eastAsia="宋体" w:cs="宋体"/>
          <w:bCs/>
          <w:spacing w:val="0"/>
          <w:kern w:val="0"/>
          <w:sz w:val="24"/>
          <w:szCs w:val="24"/>
          <w:highlight w:val="none"/>
          <w:lang w:bidi="ar"/>
        </w:rPr>
        <w:t>有权单方解除本合同并不予退还履约保证金。</w:t>
      </w:r>
    </w:p>
    <w:p w14:paraId="063B8DE7">
      <w:pPr>
        <w:pStyle w:val="31"/>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ascii="宋体" w:hAnsi="宋体" w:eastAsia="宋体" w:cs="宋体"/>
          <w:bCs/>
          <w:sz w:val="24"/>
          <w:szCs w:val="24"/>
          <w:highlight w:val="none"/>
          <w:lang w:bidi="ar"/>
        </w:rPr>
      </w:pPr>
      <w:r>
        <w:rPr>
          <w:rFonts w:hint="eastAsia" w:ascii="宋体" w:hAnsi="宋体" w:cs="宋体"/>
          <w:bCs/>
          <w:spacing w:val="0"/>
          <w:kern w:val="0"/>
          <w:sz w:val="24"/>
          <w:szCs w:val="24"/>
          <w:highlight w:val="none"/>
          <w:lang w:val="en-US" w:eastAsia="zh-CN" w:bidi="ar"/>
        </w:rPr>
        <w:t>10</w:t>
      </w:r>
      <w:r>
        <w:rPr>
          <w:rFonts w:hint="eastAsia" w:ascii="宋体" w:hAnsi="宋体" w:eastAsia="宋体" w:cs="宋体"/>
          <w:bCs/>
          <w:spacing w:val="0"/>
          <w:kern w:val="0"/>
          <w:sz w:val="24"/>
          <w:szCs w:val="24"/>
          <w:highlight w:val="none"/>
          <w:lang w:val="en-US" w:eastAsia="zh-CN" w:bidi="ar"/>
        </w:rPr>
        <w:t>.3</w:t>
      </w:r>
      <w:r>
        <w:rPr>
          <w:rFonts w:hint="eastAsia" w:ascii="宋体" w:hAnsi="宋体" w:eastAsia="宋体" w:cs="宋体"/>
          <w:bCs/>
          <w:spacing w:val="0"/>
          <w:kern w:val="0"/>
          <w:sz w:val="24"/>
          <w:szCs w:val="24"/>
          <w:highlight w:val="none"/>
          <w:lang w:bidi="ar"/>
        </w:rPr>
        <w:t>售后维</w:t>
      </w:r>
      <w:r>
        <w:rPr>
          <w:rFonts w:hint="eastAsia" w:ascii="宋体" w:hAnsi="宋体" w:eastAsia="宋体" w:cs="宋体"/>
          <w:bCs/>
          <w:spacing w:val="0"/>
          <w:kern w:val="0"/>
          <w:sz w:val="24"/>
          <w:szCs w:val="24"/>
          <w:highlight w:val="none"/>
          <w:lang w:val="en-US" w:eastAsia="zh-CN" w:bidi="ar"/>
        </w:rPr>
        <w:t>护</w:t>
      </w:r>
      <w:r>
        <w:rPr>
          <w:rFonts w:hint="eastAsia" w:ascii="宋体" w:hAnsi="宋体" w:eastAsia="宋体" w:cs="宋体"/>
          <w:bCs/>
          <w:spacing w:val="0"/>
          <w:kern w:val="0"/>
          <w:sz w:val="24"/>
          <w:szCs w:val="24"/>
          <w:highlight w:val="none"/>
          <w:lang w:bidi="ar"/>
        </w:rPr>
        <w:t>期内，</w:t>
      </w:r>
      <w:r>
        <w:rPr>
          <w:rFonts w:hint="eastAsia" w:ascii="宋体" w:hAnsi="宋体" w:cs="宋体"/>
          <w:bCs/>
          <w:spacing w:val="0"/>
          <w:kern w:val="0"/>
          <w:sz w:val="24"/>
          <w:szCs w:val="24"/>
          <w:highlight w:val="none"/>
          <w:lang w:eastAsia="zh-CN" w:bidi="ar"/>
        </w:rPr>
        <w:t>乙方</w:t>
      </w:r>
      <w:r>
        <w:rPr>
          <w:rFonts w:hint="eastAsia" w:ascii="宋体" w:hAnsi="宋体" w:eastAsia="宋体" w:cs="宋体"/>
          <w:bCs/>
          <w:spacing w:val="0"/>
          <w:kern w:val="0"/>
          <w:sz w:val="24"/>
          <w:szCs w:val="24"/>
          <w:highlight w:val="none"/>
          <w:lang w:bidi="ar"/>
        </w:rPr>
        <w:t>未按照合同约定或承诺的时间提供维修服务，每逾期一天，应支付</w:t>
      </w:r>
      <w:r>
        <w:rPr>
          <w:rFonts w:hint="eastAsia" w:ascii="宋体" w:hAnsi="宋体" w:cs="宋体"/>
          <w:bCs/>
          <w:spacing w:val="0"/>
          <w:kern w:val="0"/>
          <w:sz w:val="24"/>
          <w:szCs w:val="24"/>
          <w:highlight w:val="none"/>
          <w:lang w:eastAsia="zh-CN" w:bidi="ar"/>
        </w:rPr>
        <w:t>甲方</w:t>
      </w:r>
      <w:r>
        <w:rPr>
          <w:rFonts w:hint="eastAsia" w:ascii="宋体" w:hAnsi="宋体" w:eastAsia="宋体" w:cs="宋体"/>
          <w:bCs/>
          <w:spacing w:val="0"/>
          <w:kern w:val="0"/>
          <w:sz w:val="24"/>
          <w:szCs w:val="24"/>
          <w:highlight w:val="none"/>
          <w:lang w:bidi="ar"/>
        </w:rPr>
        <w:t>违约金1000元，若</w:t>
      </w:r>
      <w:r>
        <w:rPr>
          <w:rFonts w:hint="eastAsia" w:ascii="宋体" w:hAnsi="宋体" w:cs="宋体"/>
          <w:bCs/>
          <w:spacing w:val="0"/>
          <w:kern w:val="0"/>
          <w:sz w:val="24"/>
          <w:szCs w:val="24"/>
          <w:highlight w:val="none"/>
          <w:lang w:eastAsia="zh-CN" w:bidi="ar"/>
        </w:rPr>
        <w:t>乙方</w:t>
      </w:r>
      <w:r>
        <w:rPr>
          <w:rFonts w:hint="eastAsia" w:ascii="宋体" w:hAnsi="宋体" w:eastAsia="宋体" w:cs="宋体"/>
          <w:bCs/>
          <w:spacing w:val="0"/>
          <w:kern w:val="0"/>
          <w:sz w:val="24"/>
          <w:szCs w:val="24"/>
          <w:highlight w:val="none"/>
          <w:lang w:bidi="ar"/>
        </w:rPr>
        <w:t>逾期时间超过1天（含）以上的，视为</w:t>
      </w:r>
      <w:r>
        <w:rPr>
          <w:rFonts w:hint="eastAsia" w:ascii="宋体" w:hAnsi="宋体" w:cs="宋体"/>
          <w:bCs/>
          <w:spacing w:val="0"/>
          <w:kern w:val="0"/>
          <w:sz w:val="24"/>
          <w:szCs w:val="24"/>
          <w:highlight w:val="none"/>
          <w:lang w:eastAsia="zh-CN" w:bidi="ar"/>
        </w:rPr>
        <w:t>乙方</w:t>
      </w:r>
      <w:r>
        <w:rPr>
          <w:rFonts w:hint="eastAsia" w:ascii="宋体" w:hAnsi="宋体" w:eastAsia="宋体" w:cs="宋体"/>
          <w:bCs/>
          <w:spacing w:val="0"/>
          <w:kern w:val="0"/>
          <w:sz w:val="24"/>
          <w:szCs w:val="24"/>
          <w:highlight w:val="none"/>
          <w:lang w:bidi="ar"/>
        </w:rPr>
        <w:t>不能按时维修，</w:t>
      </w:r>
      <w:r>
        <w:rPr>
          <w:rFonts w:hint="eastAsia" w:ascii="宋体" w:hAnsi="宋体" w:cs="宋体"/>
          <w:bCs/>
          <w:spacing w:val="0"/>
          <w:kern w:val="0"/>
          <w:sz w:val="24"/>
          <w:szCs w:val="24"/>
          <w:highlight w:val="none"/>
          <w:lang w:eastAsia="zh-CN" w:bidi="ar"/>
        </w:rPr>
        <w:t>甲方</w:t>
      </w:r>
      <w:r>
        <w:rPr>
          <w:rFonts w:hint="eastAsia" w:ascii="宋体" w:hAnsi="宋体" w:eastAsia="宋体" w:cs="宋体"/>
          <w:bCs/>
          <w:spacing w:val="0"/>
          <w:kern w:val="0"/>
          <w:sz w:val="24"/>
          <w:szCs w:val="24"/>
          <w:highlight w:val="none"/>
          <w:lang w:bidi="ar"/>
        </w:rPr>
        <w:t>有权请第三方维修，</w:t>
      </w:r>
      <w:r>
        <w:rPr>
          <w:rFonts w:hint="eastAsia" w:ascii="宋体" w:hAnsi="宋体" w:cs="宋体"/>
          <w:bCs/>
          <w:spacing w:val="0"/>
          <w:kern w:val="0"/>
          <w:sz w:val="24"/>
          <w:szCs w:val="24"/>
          <w:highlight w:val="none"/>
          <w:lang w:eastAsia="zh-CN" w:bidi="ar"/>
        </w:rPr>
        <w:t>乙方</w:t>
      </w:r>
      <w:r>
        <w:rPr>
          <w:rFonts w:hint="eastAsia" w:ascii="宋体" w:hAnsi="宋体" w:eastAsia="宋体" w:cs="宋体"/>
          <w:bCs/>
          <w:spacing w:val="0"/>
          <w:kern w:val="0"/>
          <w:sz w:val="24"/>
          <w:szCs w:val="24"/>
          <w:highlight w:val="none"/>
          <w:lang w:bidi="ar"/>
        </w:rPr>
        <w:t>除应支付迟延履行违约金外，还应支付请第三方维修产生的维修及配件费用</w:t>
      </w:r>
      <w:r>
        <w:rPr>
          <w:rFonts w:hint="eastAsia" w:ascii="宋体" w:hAnsi="宋体" w:eastAsia="宋体" w:cs="宋体"/>
          <w:bCs/>
          <w:spacing w:val="0"/>
          <w:kern w:val="0"/>
          <w:sz w:val="24"/>
          <w:szCs w:val="24"/>
          <w:highlight w:val="none"/>
          <w:lang w:eastAsia="zh-CN" w:bidi="ar"/>
        </w:rPr>
        <w:t>。</w:t>
      </w:r>
    </w:p>
    <w:p w14:paraId="7AED2485">
      <w:pPr>
        <w:pStyle w:val="31"/>
        <w:keepNext w:val="0"/>
        <w:keepLines w:val="0"/>
        <w:pageBreakBefore w:val="0"/>
        <w:numPr>
          <w:ilvl w:val="0"/>
          <w:numId w:val="0"/>
        </w:numPr>
        <w:kinsoku/>
        <w:wordWrap/>
        <w:overflowPunct/>
        <w:topLinePunct w:val="0"/>
        <w:autoSpaceDE/>
        <w:autoSpaceDN/>
        <w:bidi w:val="0"/>
        <w:adjustRightInd/>
        <w:snapToGrid/>
        <w:spacing w:before="0" w:line="360" w:lineRule="auto"/>
        <w:ind w:firstLine="480" w:firstLineChars="200"/>
        <w:jc w:val="both"/>
        <w:textAlignment w:val="auto"/>
        <w:outlineLvl w:val="1"/>
        <w:rPr>
          <w:rFonts w:hint="eastAsia" w:ascii="宋体" w:hAnsi="宋体" w:eastAsia="宋体" w:cs="宋体"/>
          <w:bCs/>
          <w:spacing w:val="0"/>
          <w:kern w:val="0"/>
          <w:sz w:val="24"/>
          <w:szCs w:val="24"/>
          <w:highlight w:val="none"/>
          <w:lang w:val="en-US" w:eastAsia="zh-CN" w:bidi="ar"/>
        </w:rPr>
      </w:pPr>
      <w:r>
        <w:rPr>
          <w:rFonts w:hint="eastAsia" w:ascii="宋体" w:hAnsi="宋体" w:cs="宋体"/>
          <w:bCs/>
          <w:spacing w:val="0"/>
          <w:kern w:val="0"/>
          <w:sz w:val="24"/>
          <w:szCs w:val="24"/>
          <w:highlight w:val="none"/>
          <w:lang w:val="en-US" w:eastAsia="zh-CN" w:bidi="ar"/>
        </w:rPr>
        <w:t>10</w:t>
      </w:r>
      <w:r>
        <w:rPr>
          <w:rFonts w:hint="eastAsia" w:ascii="宋体" w:hAnsi="宋体" w:eastAsia="宋体" w:cs="宋体"/>
          <w:bCs/>
          <w:spacing w:val="0"/>
          <w:kern w:val="0"/>
          <w:sz w:val="24"/>
          <w:szCs w:val="24"/>
          <w:highlight w:val="none"/>
          <w:lang w:val="en-US" w:eastAsia="zh-CN" w:bidi="ar"/>
        </w:rPr>
        <w:t>.4</w:t>
      </w:r>
      <w:r>
        <w:rPr>
          <w:rFonts w:hint="eastAsia" w:ascii="宋体" w:hAnsi="宋体" w:eastAsia="宋体" w:cs="宋体"/>
          <w:bCs/>
          <w:spacing w:val="0"/>
          <w:kern w:val="0"/>
          <w:sz w:val="24"/>
          <w:szCs w:val="24"/>
          <w:highlight w:val="none"/>
          <w:lang w:bidi="ar"/>
        </w:rPr>
        <w:t>分包转包违约责任</w:t>
      </w:r>
      <w:r>
        <w:rPr>
          <w:rFonts w:hint="eastAsia" w:ascii="宋体" w:hAnsi="宋体" w:eastAsia="宋体" w:cs="宋体"/>
          <w:bCs/>
          <w:spacing w:val="0"/>
          <w:kern w:val="0"/>
          <w:sz w:val="24"/>
          <w:szCs w:val="24"/>
          <w:highlight w:val="none"/>
          <w:lang w:eastAsia="zh-CN" w:bidi="ar"/>
        </w:rPr>
        <w:t>：</w:t>
      </w:r>
      <w:r>
        <w:rPr>
          <w:rFonts w:hint="eastAsia" w:ascii="宋体" w:hAnsi="宋体" w:cs="宋体"/>
          <w:bCs/>
          <w:spacing w:val="0"/>
          <w:kern w:val="0"/>
          <w:sz w:val="24"/>
          <w:szCs w:val="24"/>
          <w:highlight w:val="none"/>
          <w:lang w:eastAsia="zh-CN" w:bidi="ar"/>
        </w:rPr>
        <w:t>乙方</w:t>
      </w:r>
      <w:r>
        <w:rPr>
          <w:rFonts w:hint="eastAsia" w:ascii="宋体" w:hAnsi="宋体" w:eastAsia="宋体" w:cs="宋体"/>
          <w:bCs/>
          <w:spacing w:val="0"/>
          <w:kern w:val="0"/>
          <w:sz w:val="24"/>
          <w:szCs w:val="24"/>
          <w:highlight w:val="none"/>
          <w:lang w:bidi="ar"/>
        </w:rPr>
        <w:t>不得将本项目进行分包或转</w:t>
      </w:r>
      <w:r>
        <w:rPr>
          <w:rFonts w:hint="eastAsia" w:ascii="宋体" w:hAnsi="宋体" w:eastAsia="宋体" w:cs="宋体"/>
          <w:bCs/>
          <w:sz w:val="24"/>
          <w:szCs w:val="24"/>
          <w:highlight w:val="none"/>
          <w:lang w:bidi="ar"/>
        </w:rPr>
        <w:t>包，</w:t>
      </w:r>
      <w:r>
        <w:rPr>
          <w:rFonts w:hint="eastAsia" w:ascii="宋体" w:hAnsi="宋体" w:eastAsia="宋体" w:cs="宋体"/>
          <w:bCs/>
          <w:spacing w:val="0"/>
          <w:kern w:val="0"/>
          <w:sz w:val="24"/>
          <w:szCs w:val="24"/>
          <w:highlight w:val="none"/>
          <w:lang w:bidi="ar"/>
        </w:rPr>
        <w:t>如发现经查实，</w:t>
      </w:r>
      <w:r>
        <w:rPr>
          <w:rFonts w:hint="eastAsia" w:ascii="宋体" w:hAnsi="宋体" w:cs="宋体"/>
          <w:bCs/>
          <w:spacing w:val="0"/>
          <w:kern w:val="0"/>
          <w:sz w:val="24"/>
          <w:szCs w:val="24"/>
          <w:highlight w:val="none"/>
          <w:lang w:eastAsia="zh-CN" w:bidi="ar"/>
        </w:rPr>
        <w:t>甲方</w:t>
      </w:r>
      <w:r>
        <w:rPr>
          <w:rFonts w:hint="eastAsia" w:ascii="宋体" w:hAnsi="宋体" w:eastAsia="宋体" w:cs="宋体"/>
          <w:bCs/>
          <w:spacing w:val="0"/>
          <w:kern w:val="0"/>
          <w:sz w:val="24"/>
          <w:szCs w:val="24"/>
          <w:highlight w:val="none"/>
          <w:lang w:bidi="ar"/>
        </w:rPr>
        <w:t>有权单方解除合同并不予退还履约保证金。</w:t>
      </w:r>
    </w:p>
    <w:p w14:paraId="464DD28C">
      <w:pPr>
        <w:pStyle w:val="31"/>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ascii="宋体" w:hAnsi="宋体" w:eastAsia="宋体" w:cs="宋体"/>
          <w:bCs/>
          <w:sz w:val="24"/>
          <w:szCs w:val="24"/>
          <w:highlight w:val="none"/>
          <w:lang w:bidi="ar"/>
        </w:rPr>
      </w:pPr>
      <w:r>
        <w:rPr>
          <w:rFonts w:hint="eastAsia" w:ascii="宋体" w:hAnsi="宋体" w:cs="宋体"/>
          <w:bCs/>
          <w:spacing w:val="0"/>
          <w:kern w:val="0"/>
          <w:sz w:val="24"/>
          <w:szCs w:val="24"/>
          <w:highlight w:val="none"/>
          <w:lang w:val="en-US" w:eastAsia="zh-CN" w:bidi="ar"/>
        </w:rPr>
        <w:t>10</w:t>
      </w:r>
      <w:r>
        <w:rPr>
          <w:rFonts w:hint="eastAsia" w:ascii="宋体" w:hAnsi="宋体" w:eastAsia="宋体" w:cs="宋体"/>
          <w:bCs/>
          <w:spacing w:val="0"/>
          <w:kern w:val="0"/>
          <w:sz w:val="24"/>
          <w:szCs w:val="24"/>
          <w:highlight w:val="none"/>
          <w:lang w:val="en-US" w:eastAsia="zh-CN" w:bidi="ar"/>
        </w:rPr>
        <w:t>.5</w:t>
      </w:r>
      <w:r>
        <w:rPr>
          <w:rFonts w:hint="eastAsia" w:ascii="宋体" w:hAnsi="宋体" w:cs="宋体"/>
          <w:bCs/>
          <w:spacing w:val="0"/>
          <w:kern w:val="0"/>
          <w:sz w:val="24"/>
          <w:szCs w:val="24"/>
          <w:highlight w:val="none"/>
          <w:lang w:eastAsia="zh-CN" w:bidi="ar"/>
        </w:rPr>
        <w:t>乙方</w:t>
      </w:r>
      <w:r>
        <w:rPr>
          <w:rFonts w:hint="eastAsia" w:ascii="宋体" w:hAnsi="宋体" w:eastAsia="宋体" w:cs="宋体"/>
          <w:bCs/>
          <w:spacing w:val="0"/>
          <w:kern w:val="0"/>
          <w:sz w:val="24"/>
          <w:szCs w:val="24"/>
          <w:highlight w:val="none"/>
          <w:lang w:bidi="ar"/>
        </w:rPr>
        <w:t>应支付的违约金</w:t>
      </w:r>
      <w:r>
        <w:rPr>
          <w:rFonts w:hint="eastAsia" w:ascii="宋体" w:hAnsi="宋体" w:cs="宋体"/>
          <w:bCs/>
          <w:spacing w:val="0"/>
          <w:kern w:val="0"/>
          <w:sz w:val="24"/>
          <w:szCs w:val="24"/>
          <w:highlight w:val="none"/>
          <w:lang w:eastAsia="zh-CN" w:bidi="ar"/>
        </w:rPr>
        <w:t>甲方</w:t>
      </w:r>
      <w:r>
        <w:rPr>
          <w:rFonts w:hint="eastAsia" w:ascii="宋体" w:hAnsi="宋体" w:eastAsia="宋体" w:cs="宋体"/>
          <w:bCs/>
          <w:spacing w:val="0"/>
          <w:kern w:val="0"/>
          <w:sz w:val="24"/>
          <w:szCs w:val="24"/>
          <w:highlight w:val="none"/>
          <w:lang w:bidi="ar"/>
        </w:rPr>
        <w:t>优先从未支付的货款中扣除</w:t>
      </w:r>
      <w:r>
        <w:rPr>
          <w:rFonts w:hint="eastAsia" w:ascii="宋体" w:hAnsi="宋体" w:eastAsia="宋体" w:cs="宋体"/>
          <w:bCs/>
          <w:spacing w:val="0"/>
          <w:kern w:val="0"/>
          <w:sz w:val="24"/>
          <w:szCs w:val="24"/>
          <w:highlight w:val="none"/>
          <w:lang w:val="en-US" w:bidi="ar"/>
        </w:rPr>
        <w:t>,售后维保期</w:t>
      </w:r>
      <w:r>
        <w:rPr>
          <w:rFonts w:hint="eastAsia" w:ascii="宋体" w:hAnsi="宋体" w:eastAsia="宋体" w:cs="宋体"/>
          <w:bCs/>
          <w:spacing w:val="0"/>
          <w:kern w:val="0"/>
          <w:sz w:val="24"/>
          <w:szCs w:val="24"/>
          <w:highlight w:val="none"/>
          <w:lang w:bidi="ar"/>
        </w:rPr>
        <w:t>内的违约金</w:t>
      </w:r>
      <w:r>
        <w:rPr>
          <w:rFonts w:hint="eastAsia" w:ascii="宋体" w:hAnsi="宋体" w:eastAsia="宋体" w:cs="宋体"/>
          <w:bCs/>
          <w:spacing w:val="0"/>
          <w:kern w:val="0"/>
          <w:sz w:val="24"/>
          <w:szCs w:val="24"/>
          <w:highlight w:val="none"/>
          <w:lang w:val="en-US" w:eastAsia="zh-CN" w:bidi="ar"/>
        </w:rPr>
        <w:t>可</w:t>
      </w:r>
      <w:r>
        <w:rPr>
          <w:rFonts w:hint="eastAsia" w:ascii="宋体" w:hAnsi="宋体" w:eastAsia="宋体" w:cs="宋体"/>
          <w:bCs/>
          <w:spacing w:val="0"/>
          <w:kern w:val="0"/>
          <w:sz w:val="24"/>
          <w:szCs w:val="24"/>
          <w:highlight w:val="none"/>
          <w:lang w:bidi="ar"/>
        </w:rPr>
        <w:t>从履约保证金中扣除</w:t>
      </w:r>
      <w:r>
        <w:rPr>
          <w:rFonts w:hint="eastAsia" w:ascii="宋体" w:hAnsi="宋体" w:eastAsia="宋体" w:cs="宋体"/>
          <w:bCs/>
          <w:spacing w:val="0"/>
          <w:kern w:val="0"/>
          <w:sz w:val="24"/>
          <w:szCs w:val="24"/>
          <w:highlight w:val="none"/>
          <w:lang w:eastAsia="zh-CN" w:bidi="ar"/>
        </w:rPr>
        <w:t>，</w:t>
      </w:r>
      <w:r>
        <w:rPr>
          <w:rFonts w:hint="eastAsia" w:ascii="宋体" w:hAnsi="宋体" w:eastAsia="宋体" w:cs="宋体"/>
          <w:bCs/>
          <w:spacing w:val="0"/>
          <w:kern w:val="0"/>
          <w:sz w:val="24"/>
          <w:szCs w:val="24"/>
          <w:highlight w:val="none"/>
          <w:lang w:bidi="ar"/>
        </w:rPr>
        <w:t>违约金不足以弥补给</w:t>
      </w:r>
      <w:r>
        <w:rPr>
          <w:rFonts w:hint="eastAsia" w:ascii="宋体" w:hAnsi="宋体" w:cs="宋体"/>
          <w:bCs/>
          <w:spacing w:val="0"/>
          <w:kern w:val="0"/>
          <w:sz w:val="24"/>
          <w:szCs w:val="24"/>
          <w:highlight w:val="none"/>
          <w:lang w:eastAsia="zh-CN" w:bidi="ar"/>
        </w:rPr>
        <w:t>甲方</w:t>
      </w:r>
      <w:r>
        <w:rPr>
          <w:rFonts w:hint="eastAsia" w:ascii="宋体" w:hAnsi="宋体" w:eastAsia="宋体" w:cs="宋体"/>
          <w:bCs/>
          <w:spacing w:val="0"/>
          <w:kern w:val="0"/>
          <w:sz w:val="24"/>
          <w:szCs w:val="24"/>
          <w:highlight w:val="none"/>
          <w:lang w:bidi="ar"/>
        </w:rPr>
        <w:t>造成的损失的，</w:t>
      </w:r>
      <w:r>
        <w:rPr>
          <w:rFonts w:hint="eastAsia" w:ascii="宋体" w:hAnsi="宋体" w:cs="宋体"/>
          <w:bCs/>
          <w:spacing w:val="0"/>
          <w:kern w:val="0"/>
          <w:sz w:val="24"/>
          <w:szCs w:val="24"/>
          <w:highlight w:val="none"/>
          <w:lang w:eastAsia="zh-CN" w:bidi="ar"/>
        </w:rPr>
        <w:t>乙方</w:t>
      </w:r>
      <w:r>
        <w:rPr>
          <w:rFonts w:hint="eastAsia" w:ascii="宋体" w:hAnsi="宋体" w:eastAsia="宋体" w:cs="宋体"/>
          <w:bCs/>
          <w:spacing w:val="0"/>
          <w:kern w:val="0"/>
          <w:sz w:val="24"/>
          <w:szCs w:val="24"/>
          <w:highlight w:val="none"/>
          <w:lang w:bidi="ar"/>
        </w:rPr>
        <w:t>还应承担相应的赔偿责任。</w:t>
      </w:r>
    </w:p>
    <w:p w14:paraId="03BD0039">
      <w:pPr>
        <w:pStyle w:val="31"/>
        <w:keepNext w:val="0"/>
        <w:keepLines w:val="0"/>
        <w:pageBreakBefore w:val="0"/>
        <w:numPr>
          <w:ilvl w:val="0"/>
          <w:numId w:val="0"/>
        </w:numPr>
        <w:kinsoku/>
        <w:wordWrap/>
        <w:overflowPunct/>
        <w:topLinePunct w:val="0"/>
        <w:autoSpaceDE/>
        <w:autoSpaceDN/>
        <w:bidi w:val="0"/>
        <w:adjustRightInd/>
        <w:snapToGrid/>
        <w:spacing w:before="0" w:line="360" w:lineRule="auto"/>
        <w:ind w:firstLine="480" w:firstLineChars="200"/>
        <w:jc w:val="both"/>
        <w:textAlignment w:val="auto"/>
        <w:outlineLvl w:val="1"/>
        <w:rPr>
          <w:rFonts w:hint="eastAsia" w:ascii="宋体" w:hAnsi="宋体" w:eastAsia="宋体" w:cs="宋体"/>
          <w:bCs/>
          <w:spacing w:val="0"/>
          <w:kern w:val="0"/>
          <w:sz w:val="24"/>
          <w:szCs w:val="24"/>
          <w:highlight w:val="none"/>
          <w:lang w:bidi="ar"/>
        </w:rPr>
      </w:pPr>
      <w:r>
        <w:rPr>
          <w:rFonts w:hint="eastAsia" w:ascii="宋体" w:hAnsi="宋体" w:cs="宋体"/>
          <w:bCs/>
          <w:spacing w:val="0"/>
          <w:kern w:val="0"/>
          <w:sz w:val="24"/>
          <w:szCs w:val="24"/>
          <w:highlight w:val="none"/>
          <w:lang w:val="en-US" w:eastAsia="zh-CN" w:bidi="ar"/>
        </w:rPr>
        <w:t>10</w:t>
      </w:r>
      <w:r>
        <w:rPr>
          <w:rFonts w:hint="eastAsia" w:ascii="宋体" w:hAnsi="宋体" w:eastAsia="宋体" w:cs="宋体"/>
          <w:bCs/>
          <w:spacing w:val="0"/>
          <w:kern w:val="0"/>
          <w:sz w:val="24"/>
          <w:szCs w:val="24"/>
          <w:highlight w:val="none"/>
          <w:lang w:val="en-US" w:eastAsia="zh-CN" w:bidi="ar"/>
        </w:rPr>
        <w:t>.6</w:t>
      </w:r>
      <w:r>
        <w:rPr>
          <w:rFonts w:hint="eastAsia" w:ascii="宋体" w:hAnsi="宋体" w:cs="宋体"/>
          <w:bCs/>
          <w:spacing w:val="0"/>
          <w:kern w:val="0"/>
          <w:sz w:val="24"/>
          <w:szCs w:val="24"/>
          <w:highlight w:val="none"/>
          <w:lang w:eastAsia="zh-CN" w:bidi="ar"/>
        </w:rPr>
        <w:t>乙方</w:t>
      </w:r>
      <w:r>
        <w:rPr>
          <w:rFonts w:hint="eastAsia" w:ascii="宋体" w:hAnsi="宋体" w:eastAsia="宋体" w:cs="宋体"/>
          <w:bCs/>
          <w:spacing w:val="0"/>
          <w:kern w:val="0"/>
          <w:sz w:val="24"/>
          <w:szCs w:val="24"/>
          <w:highlight w:val="none"/>
          <w:lang w:bidi="ar"/>
        </w:rPr>
        <w:t>进入</w:t>
      </w:r>
      <w:r>
        <w:rPr>
          <w:rFonts w:hint="eastAsia" w:ascii="宋体" w:hAnsi="宋体" w:cs="宋体"/>
          <w:bCs/>
          <w:spacing w:val="0"/>
          <w:kern w:val="0"/>
          <w:sz w:val="24"/>
          <w:szCs w:val="24"/>
          <w:highlight w:val="none"/>
          <w:lang w:eastAsia="zh-CN" w:bidi="ar"/>
        </w:rPr>
        <w:t>甲方</w:t>
      </w:r>
      <w:r>
        <w:rPr>
          <w:rFonts w:hint="eastAsia" w:ascii="宋体" w:hAnsi="宋体" w:eastAsia="宋体" w:cs="宋体"/>
          <w:bCs/>
          <w:spacing w:val="0"/>
          <w:kern w:val="0"/>
          <w:sz w:val="24"/>
          <w:szCs w:val="24"/>
          <w:highlight w:val="none"/>
          <w:lang w:bidi="ar"/>
        </w:rPr>
        <w:t>监管区的工作人员必须遵守</w:t>
      </w:r>
      <w:r>
        <w:rPr>
          <w:rFonts w:hint="eastAsia" w:ascii="宋体" w:hAnsi="宋体" w:cs="宋体"/>
          <w:bCs/>
          <w:spacing w:val="0"/>
          <w:kern w:val="0"/>
          <w:sz w:val="24"/>
          <w:szCs w:val="24"/>
          <w:highlight w:val="none"/>
          <w:lang w:eastAsia="zh-CN" w:bidi="ar"/>
        </w:rPr>
        <w:t>甲方</w:t>
      </w:r>
      <w:r>
        <w:rPr>
          <w:rFonts w:hint="eastAsia" w:ascii="宋体" w:hAnsi="宋体" w:eastAsia="宋体" w:cs="宋体"/>
          <w:bCs/>
          <w:spacing w:val="0"/>
          <w:kern w:val="0"/>
          <w:sz w:val="24"/>
          <w:szCs w:val="24"/>
          <w:highlight w:val="none"/>
          <w:lang w:bidi="ar"/>
        </w:rPr>
        <w:t>的工作制度和监管安全规定，服从</w:t>
      </w:r>
      <w:r>
        <w:rPr>
          <w:rFonts w:hint="eastAsia" w:ascii="宋体" w:hAnsi="宋体" w:cs="宋体"/>
          <w:bCs/>
          <w:spacing w:val="0"/>
          <w:kern w:val="0"/>
          <w:sz w:val="24"/>
          <w:szCs w:val="24"/>
          <w:highlight w:val="none"/>
          <w:lang w:eastAsia="zh-CN" w:bidi="ar"/>
        </w:rPr>
        <w:t>甲方</w:t>
      </w:r>
      <w:r>
        <w:rPr>
          <w:rFonts w:hint="eastAsia" w:ascii="宋体" w:hAnsi="宋体" w:eastAsia="宋体" w:cs="宋体"/>
          <w:bCs/>
          <w:spacing w:val="0"/>
          <w:kern w:val="0"/>
          <w:sz w:val="24"/>
          <w:szCs w:val="24"/>
          <w:highlight w:val="none"/>
          <w:lang w:bidi="ar"/>
        </w:rPr>
        <w:t>人员的指挥，不得为</w:t>
      </w:r>
      <w:r>
        <w:rPr>
          <w:rFonts w:hint="eastAsia" w:ascii="宋体" w:hAnsi="宋体" w:eastAsia="宋体" w:cs="宋体"/>
          <w:bCs/>
          <w:spacing w:val="0"/>
          <w:kern w:val="0"/>
          <w:sz w:val="24"/>
          <w:szCs w:val="24"/>
          <w:highlight w:val="none"/>
          <w:lang w:val="en-US" w:eastAsia="zh-CN" w:bidi="ar"/>
        </w:rPr>
        <w:t>被监管人员</w:t>
      </w:r>
      <w:r>
        <w:rPr>
          <w:rFonts w:hint="eastAsia" w:ascii="宋体" w:hAnsi="宋体" w:eastAsia="宋体" w:cs="宋体"/>
          <w:bCs/>
          <w:spacing w:val="0"/>
          <w:kern w:val="0"/>
          <w:sz w:val="24"/>
          <w:szCs w:val="24"/>
          <w:highlight w:val="none"/>
          <w:lang w:bidi="ar"/>
        </w:rPr>
        <w:t>传递信息、现金、手机、毒品、枪支、刀具等违禁品、违规品，若有发现经核查属实的，</w:t>
      </w:r>
      <w:r>
        <w:rPr>
          <w:rFonts w:hint="eastAsia" w:ascii="宋体" w:hAnsi="宋体" w:cs="宋体"/>
          <w:bCs/>
          <w:spacing w:val="0"/>
          <w:kern w:val="0"/>
          <w:sz w:val="24"/>
          <w:szCs w:val="24"/>
          <w:highlight w:val="none"/>
          <w:lang w:eastAsia="zh-CN" w:bidi="ar"/>
        </w:rPr>
        <w:t>乙方</w:t>
      </w:r>
      <w:r>
        <w:rPr>
          <w:rFonts w:hint="eastAsia" w:ascii="宋体" w:hAnsi="宋体" w:eastAsia="宋体" w:cs="宋体"/>
          <w:bCs/>
          <w:spacing w:val="0"/>
          <w:kern w:val="0"/>
          <w:sz w:val="24"/>
          <w:szCs w:val="24"/>
          <w:highlight w:val="none"/>
          <w:lang w:bidi="ar"/>
        </w:rPr>
        <w:t>须马上更换工作人员，并视情况向</w:t>
      </w:r>
      <w:r>
        <w:rPr>
          <w:rFonts w:hint="eastAsia" w:ascii="宋体" w:hAnsi="宋体" w:cs="宋体"/>
          <w:bCs/>
          <w:spacing w:val="0"/>
          <w:kern w:val="0"/>
          <w:sz w:val="24"/>
          <w:szCs w:val="24"/>
          <w:highlight w:val="none"/>
          <w:lang w:eastAsia="zh-CN" w:bidi="ar"/>
        </w:rPr>
        <w:t>甲方</w:t>
      </w:r>
      <w:r>
        <w:rPr>
          <w:rFonts w:hint="eastAsia" w:ascii="宋体" w:hAnsi="宋体" w:eastAsia="宋体" w:cs="宋体"/>
          <w:bCs/>
          <w:spacing w:val="0"/>
          <w:kern w:val="0"/>
          <w:sz w:val="24"/>
          <w:szCs w:val="24"/>
          <w:highlight w:val="none"/>
          <w:lang w:bidi="ar"/>
        </w:rPr>
        <w:t>支付20000元的违约金。发生二次（含）以上或造成严重后果的，</w:t>
      </w:r>
      <w:r>
        <w:rPr>
          <w:rFonts w:hint="eastAsia" w:ascii="宋体" w:hAnsi="宋体" w:cs="宋体"/>
          <w:bCs/>
          <w:spacing w:val="0"/>
          <w:kern w:val="0"/>
          <w:sz w:val="24"/>
          <w:szCs w:val="24"/>
          <w:highlight w:val="none"/>
          <w:lang w:eastAsia="zh-CN" w:bidi="ar"/>
        </w:rPr>
        <w:t>甲方</w:t>
      </w:r>
      <w:r>
        <w:rPr>
          <w:rFonts w:hint="eastAsia" w:ascii="宋体" w:hAnsi="宋体" w:eastAsia="宋体" w:cs="宋体"/>
          <w:bCs/>
          <w:spacing w:val="0"/>
          <w:kern w:val="0"/>
          <w:sz w:val="24"/>
          <w:szCs w:val="24"/>
          <w:highlight w:val="none"/>
          <w:lang w:bidi="ar"/>
        </w:rPr>
        <w:t>有权单方解除合同并没收履约保证金，</w:t>
      </w:r>
      <w:r>
        <w:rPr>
          <w:rFonts w:hint="eastAsia" w:ascii="宋体" w:hAnsi="宋体" w:cs="宋体"/>
          <w:bCs/>
          <w:spacing w:val="0"/>
          <w:kern w:val="0"/>
          <w:sz w:val="24"/>
          <w:szCs w:val="24"/>
          <w:highlight w:val="none"/>
          <w:lang w:eastAsia="zh-CN" w:bidi="ar"/>
        </w:rPr>
        <w:t>乙方</w:t>
      </w:r>
      <w:r>
        <w:rPr>
          <w:rFonts w:hint="eastAsia" w:ascii="宋体" w:hAnsi="宋体" w:eastAsia="宋体" w:cs="宋体"/>
          <w:bCs/>
          <w:spacing w:val="0"/>
          <w:kern w:val="0"/>
          <w:sz w:val="24"/>
          <w:szCs w:val="24"/>
          <w:highlight w:val="none"/>
          <w:lang w:bidi="ar"/>
        </w:rPr>
        <w:t>还应承担相关的法律责任。违约金直接从</w:t>
      </w:r>
      <w:r>
        <w:rPr>
          <w:rFonts w:hint="eastAsia" w:ascii="宋体" w:hAnsi="宋体" w:cs="宋体"/>
          <w:bCs/>
          <w:spacing w:val="0"/>
          <w:kern w:val="0"/>
          <w:sz w:val="24"/>
          <w:szCs w:val="24"/>
          <w:highlight w:val="none"/>
          <w:lang w:eastAsia="zh-CN" w:bidi="ar"/>
        </w:rPr>
        <w:t>甲方</w:t>
      </w:r>
      <w:r>
        <w:rPr>
          <w:rFonts w:hint="eastAsia" w:ascii="宋体" w:hAnsi="宋体" w:eastAsia="宋体" w:cs="宋体"/>
          <w:bCs/>
          <w:spacing w:val="0"/>
          <w:kern w:val="0"/>
          <w:sz w:val="24"/>
          <w:szCs w:val="24"/>
          <w:highlight w:val="none"/>
          <w:lang w:bidi="ar"/>
        </w:rPr>
        <w:t>应支付</w:t>
      </w:r>
      <w:r>
        <w:rPr>
          <w:rFonts w:hint="eastAsia" w:ascii="宋体" w:hAnsi="宋体" w:cs="宋体"/>
          <w:bCs/>
          <w:spacing w:val="0"/>
          <w:kern w:val="0"/>
          <w:sz w:val="24"/>
          <w:szCs w:val="24"/>
          <w:highlight w:val="none"/>
          <w:lang w:eastAsia="zh-CN" w:bidi="ar"/>
        </w:rPr>
        <w:t>乙方</w:t>
      </w:r>
      <w:r>
        <w:rPr>
          <w:rFonts w:hint="eastAsia" w:ascii="宋体" w:hAnsi="宋体" w:eastAsia="宋体" w:cs="宋体"/>
          <w:bCs/>
          <w:spacing w:val="0"/>
          <w:kern w:val="0"/>
          <w:sz w:val="24"/>
          <w:szCs w:val="24"/>
          <w:highlight w:val="none"/>
          <w:lang w:bidi="ar"/>
        </w:rPr>
        <w:t>的费用中扣除，不足部分，</w:t>
      </w:r>
      <w:r>
        <w:rPr>
          <w:rFonts w:hint="eastAsia" w:ascii="宋体" w:hAnsi="宋体" w:cs="宋体"/>
          <w:bCs/>
          <w:spacing w:val="0"/>
          <w:kern w:val="0"/>
          <w:sz w:val="24"/>
          <w:szCs w:val="24"/>
          <w:highlight w:val="none"/>
          <w:lang w:eastAsia="zh-CN" w:bidi="ar"/>
        </w:rPr>
        <w:t>乙方</w:t>
      </w:r>
      <w:r>
        <w:rPr>
          <w:rFonts w:hint="eastAsia" w:ascii="宋体" w:hAnsi="宋体" w:eastAsia="宋体" w:cs="宋体"/>
          <w:bCs/>
          <w:spacing w:val="0"/>
          <w:kern w:val="0"/>
          <w:sz w:val="24"/>
          <w:szCs w:val="24"/>
          <w:highlight w:val="none"/>
          <w:lang w:bidi="ar"/>
        </w:rPr>
        <w:t>应自收到</w:t>
      </w:r>
      <w:r>
        <w:rPr>
          <w:rFonts w:hint="eastAsia" w:ascii="宋体" w:hAnsi="宋体" w:cs="宋体"/>
          <w:bCs/>
          <w:spacing w:val="0"/>
          <w:kern w:val="0"/>
          <w:sz w:val="24"/>
          <w:szCs w:val="24"/>
          <w:highlight w:val="none"/>
          <w:lang w:eastAsia="zh-CN" w:bidi="ar"/>
        </w:rPr>
        <w:t>甲方</w:t>
      </w:r>
      <w:r>
        <w:rPr>
          <w:rFonts w:hint="eastAsia" w:ascii="宋体" w:hAnsi="宋体" w:eastAsia="宋体" w:cs="宋体"/>
          <w:bCs/>
          <w:spacing w:val="0"/>
          <w:kern w:val="0"/>
          <w:sz w:val="24"/>
          <w:szCs w:val="24"/>
          <w:highlight w:val="none"/>
          <w:lang w:bidi="ar"/>
        </w:rPr>
        <w:t>通知之日起30日内缴纳。</w:t>
      </w:r>
    </w:p>
    <w:p w14:paraId="08BAD512">
      <w:pPr>
        <w:pStyle w:val="31"/>
        <w:keepNext w:val="0"/>
        <w:keepLines w:val="0"/>
        <w:pageBreakBefore w:val="0"/>
        <w:numPr>
          <w:ilvl w:val="0"/>
          <w:numId w:val="0"/>
        </w:numPr>
        <w:kinsoku/>
        <w:wordWrap/>
        <w:overflowPunct/>
        <w:topLinePunct w:val="0"/>
        <w:autoSpaceDE/>
        <w:autoSpaceDN/>
        <w:bidi w:val="0"/>
        <w:adjustRightInd/>
        <w:snapToGrid/>
        <w:spacing w:before="0" w:line="360" w:lineRule="auto"/>
        <w:ind w:firstLine="480" w:firstLineChars="200"/>
        <w:jc w:val="both"/>
        <w:textAlignment w:val="auto"/>
        <w:outlineLvl w:val="1"/>
        <w:rPr>
          <w:rFonts w:hint="default" w:ascii="宋体" w:hAnsi="宋体" w:eastAsia="宋体" w:cs="宋体"/>
          <w:b w:val="0"/>
          <w:bCs/>
          <w:spacing w:val="0"/>
          <w:kern w:val="0"/>
          <w:sz w:val="24"/>
          <w:szCs w:val="24"/>
          <w:highlight w:val="none"/>
          <w:lang w:val="en-US" w:eastAsia="zh-CN" w:bidi="ar"/>
        </w:rPr>
      </w:pPr>
      <w:r>
        <w:rPr>
          <w:rFonts w:hint="eastAsia" w:ascii="宋体" w:hAnsi="宋体" w:cs="宋体"/>
          <w:bCs/>
          <w:spacing w:val="0"/>
          <w:kern w:val="0"/>
          <w:sz w:val="24"/>
          <w:szCs w:val="24"/>
          <w:highlight w:val="none"/>
          <w:lang w:val="en-US" w:eastAsia="zh-CN" w:bidi="ar"/>
        </w:rPr>
        <w:t>10.7</w:t>
      </w:r>
      <w:r>
        <w:rPr>
          <w:rFonts w:hint="eastAsia" w:ascii="宋体" w:hAnsi="宋体" w:eastAsia="宋体" w:cs="宋体"/>
          <w:bCs/>
          <w:spacing w:val="0"/>
          <w:kern w:val="0"/>
          <w:sz w:val="24"/>
          <w:szCs w:val="24"/>
          <w:highlight w:val="none"/>
          <w:lang w:bidi="ar"/>
        </w:rPr>
        <w:t>除上述具体违约情形外，</w:t>
      </w:r>
      <w:r>
        <w:rPr>
          <w:rFonts w:hint="eastAsia" w:ascii="宋体" w:hAnsi="宋体" w:cs="宋体"/>
          <w:bCs/>
          <w:spacing w:val="0"/>
          <w:kern w:val="0"/>
          <w:sz w:val="24"/>
          <w:szCs w:val="24"/>
          <w:highlight w:val="none"/>
          <w:lang w:eastAsia="zh-CN" w:bidi="ar"/>
        </w:rPr>
        <w:t>乙方</w:t>
      </w:r>
      <w:r>
        <w:rPr>
          <w:rFonts w:hint="eastAsia" w:ascii="宋体" w:hAnsi="宋体" w:eastAsia="宋体" w:cs="宋体"/>
          <w:bCs/>
          <w:spacing w:val="0"/>
          <w:kern w:val="0"/>
          <w:sz w:val="24"/>
          <w:szCs w:val="24"/>
          <w:highlight w:val="none"/>
          <w:lang w:bidi="ar"/>
        </w:rPr>
        <w:t>出现违反</w:t>
      </w:r>
      <w:r>
        <w:rPr>
          <w:rFonts w:hint="eastAsia" w:ascii="宋体" w:hAnsi="宋体" w:eastAsia="宋体" w:cs="宋体"/>
          <w:bCs/>
          <w:spacing w:val="0"/>
          <w:kern w:val="0"/>
          <w:sz w:val="24"/>
          <w:szCs w:val="24"/>
          <w:highlight w:val="none"/>
          <w:lang w:eastAsia="zh-CN" w:bidi="ar"/>
        </w:rPr>
        <w:t>竞价文件</w:t>
      </w:r>
      <w:r>
        <w:rPr>
          <w:rFonts w:hint="eastAsia" w:ascii="宋体" w:hAnsi="宋体" w:eastAsia="宋体" w:cs="宋体"/>
          <w:bCs/>
          <w:spacing w:val="0"/>
          <w:kern w:val="0"/>
          <w:sz w:val="24"/>
          <w:szCs w:val="24"/>
          <w:highlight w:val="none"/>
          <w:lang w:bidi="ar"/>
        </w:rPr>
        <w:t>、响应文件要求的其他行为，每发现一次</w:t>
      </w:r>
      <w:r>
        <w:rPr>
          <w:rFonts w:hint="eastAsia" w:ascii="宋体" w:hAnsi="宋体" w:eastAsia="宋体" w:cs="宋体"/>
          <w:b w:val="0"/>
          <w:bCs/>
          <w:spacing w:val="0"/>
          <w:kern w:val="0"/>
          <w:sz w:val="24"/>
          <w:szCs w:val="24"/>
          <w:highlight w:val="none"/>
          <w:lang w:bidi="ar"/>
        </w:rPr>
        <w:t>需向</w:t>
      </w:r>
      <w:r>
        <w:rPr>
          <w:rFonts w:hint="eastAsia" w:ascii="宋体" w:hAnsi="宋体" w:cs="宋体"/>
          <w:b w:val="0"/>
          <w:bCs/>
          <w:spacing w:val="0"/>
          <w:kern w:val="0"/>
          <w:sz w:val="24"/>
          <w:szCs w:val="24"/>
          <w:highlight w:val="none"/>
          <w:lang w:eastAsia="zh-CN" w:bidi="ar"/>
        </w:rPr>
        <w:t>甲方</w:t>
      </w:r>
      <w:r>
        <w:rPr>
          <w:rFonts w:hint="eastAsia" w:ascii="宋体" w:hAnsi="宋体" w:eastAsia="宋体" w:cs="宋体"/>
          <w:b w:val="0"/>
          <w:bCs/>
          <w:spacing w:val="0"/>
          <w:kern w:val="0"/>
          <w:sz w:val="24"/>
          <w:szCs w:val="24"/>
          <w:highlight w:val="none"/>
          <w:lang w:bidi="ar"/>
        </w:rPr>
        <w:t>支付违约金1000元。</w:t>
      </w:r>
    </w:p>
    <w:p w14:paraId="269326F2">
      <w:pPr>
        <w:pStyle w:val="3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rFonts w:hint="eastAsia" w:ascii="宋体" w:hAnsi="宋体" w:eastAsia="宋体" w:cs="宋体"/>
          <w:b w:val="0"/>
          <w:bCs/>
          <w:color w:val="auto"/>
          <w:sz w:val="24"/>
          <w:szCs w:val="24"/>
          <w:highlight w:val="none"/>
          <w:shd w:val="clear" w:color="auto" w:fill="FFFFFF"/>
          <w:lang w:val="en-US" w:eastAsia="zh-CN" w:bidi="ar"/>
        </w:rPr>
      </w:pPr>
      <w:r>
        <w:rPr>
          <w:rFonts w:hint="eastAsia" w:ascii="宋体" w:hAnsi="宋体" w:cs="宋体"/>
          <w:b w:val="0"/>
          <w:bCs/>
          <w:color w:val="auto"/>
          <w:sz w:val="24"/>
          <w:szCs w:val="24"/>
          <w:highlight w:val="none"/>
          <w:shd w:val="clear" w:color="auto" w:fill="FFFFFF"/>
          <w:lang w:val="en-US" w:eastAsia="zh-CN" w:bidi="ar"/>
        </w:rPr>
        <w:t>11</w:t>
      </w:r>
      <w:r>
        <w:rPr>
          <w:rFonts w:hint="eastAsia" w:ascii="宋体" w:hAnsi="宋体" w:eastAsia="宋体" w:cs="宋体"/>
          <w:b w:val="0"/>
          <w:bCs/>
          <w:color w:val="auto"/>
          <w:sz w:val="24"/>
          <w:szCs w:val="24"/>
          <w:highlight w:val="none"/>
          <w:shd w:val="clear" w:color="auto" w:fill="FFFFFF"/>
          <w:lang w:val="en-US" w:eastAsia="zh-CN" w:bidi="ar"/>
        </w:rPr>
        <w:t>、合同的终止</w:t>
      </w:r>
    </w:p>
    <w:p w14:paraId="62A23B14">
      <w:pPr>
        <w:pStyle w:val="3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bCs/>
          <w:color w:val="auto"/>
          <w:sz w:val="24"/>
          <w:szCs w:val="24"/>
          <w:highlight w:val="none"/>
          <w:shd w:val="clear" w:color="auto" w:fill="FFFFFF"/>
          <w:lang w:val="en-US" w:bidi="ar"/>
        </w:rPr>
      </w:pPr>
      <w:r>
        <w:rPr>
          <w:rFonts w:hint="eastAsia" w:ascii="宋体" w:hAnsi="宋体" w:eastAsia="宋体" w:cs="宋体"/>
          <w:b w:val="0"/>
          <w:bCs/>
          <w:color w:val="auto"/>
          <w:sz w:val="24"/>
          <w:szCs w:val="24"/>
          <w:highlight w:val="none"/>
          <w:shd w:val="clear" w:color="auto" w:fill="FFFFFF"/>
          <w:lang w:val="en-US" w:eastAsia="zh-CN" w:bidi="ar"/>
        </w:rPr>
        <w:t>1</w:t>
      </w:r>
      <w:r>
        <w:rPr>
          <w:rFonts w:hint="eastAsia" w:ascii="宋体" w:hAnsi="宋体" w:cs="宋体"/>
          <w:b w:val="0"/>
          <w:bCs/>
          <w:color w:val="auto"/>
          <w:sz w:val="24"/>
          <w:szCs w:val="24"/>
          <w:highlight w:val="none"/>
          <w:shd w:val="clear" w:color="auto" w:fill="FFFFFF"/>
          <w:lang w:val="en-US" w:eastAsia="zh-CN" w:bidi="ar"/>
        </w:rPr>
        <w:t>1</w:t>
      </w:r>
      <w:r>
        <w:rPr>
          <w:rFonts w:hint="eastAsia" w:ascii="宋体" w:hAnsi="宋体" w:eastAsia="宋体" w:cs="宋体"/>
          <w:b w:val="0"/>
          <w:bCs/>
          <w:color w:val="auto"/>
          <w:sz w:val="24"/>
          <w:szCs w:val="24"/>
          <w:highlight w:val="none"/>
          <w:shd w:val="clear" w:color="auto" w:fill="FFFFFF"/>
          <w:lang w:val="en-US" w:eastAsia="zh-CN" w:bidi="ar"/>
        </w:rPr>
        <w:t>.1</w:t>
      </w:r>
      <w:r>
        <w:rPr>
          <w:rFonts w:hint="eastAsia" w:ascii="宋体" w:hAnsi="宋体" w:eastAsia="宋体" w:cs="宋体"/>
          <w:b w:val="0"/>
          <w:bCs/>
          <w:color w:val="auto"/>
          <w:sz w:val="24"/>
          <w:szCs w:val="24"/>
          <w:highlight w:val="none"/>
          <w:shd w:val="clear" w:color="auto" w:fill="FFFFFF"/>
          <w:lang w:val="en-US" w:bidi="ar"/>
        </w:rPr>
        <w:t>在补救违约而</w:t>
      </w:r>
      <w:r>
        <w:rPr>
          <w:rFonts w:hint="eastAsia" w:ascii="宋体" w:hAnsi="宋体" w:eastAsia="宋体" w:cs="宋体"/>
          <w:bCs/>
          <w:color w:val="auto"/>
          <w:sz w:val="24"/>
          <w:szCs w:val="24"/>
          <w:highlight w:val="none"/>
          <w:shd w:val="clear" w:color="auto" w:fill="FFFFFF"/>
          <w:lang w:val="en-US" w:bidi="ar"/>
        </w:rPr>
        <w:t>采取的任何其他措施未能实现的情况下，即在</w:t>
      </w:r>
      <w:r>
        <w:rPr>
          <w:rFonts w:hint="eastAsia" w:ascii="宋体" w:hAnsi="宋体" w:cs="宋体"/>
          <w:bCs/>
          <w:color w:val="auto"/>
          <w:sz w:val="24"/>
          <w:szCs w:val="24"/>
          <w:highlight w:val="none"/>
          <w:shd w:val="clear" w:color="auto" w:fill="FFFFFF"/>
          <w:lang w:val="en-US" w:eastAsia="zh-CN" w:bidi="ar"/>
        </w:rPr>
        <w:t>甲方</w:t>
      </w:r>
      <w:r>
        <w:rPr>
          <w:rFonts w:hint="eastAsia" w:ascii="宋体" w:hAnsi="宋体" w:eastAsia="宋体" w:cs="宋体"/>
          <w:bCs/>
          <w:color w:val="auto"/>
          <w:sz w:val="24"/>
          <w:szCs w:val="24"/>
          <w:highlight w:val="none"/>
          <w:shd w:val="clear" w:color="auto" w:fill="FFFFFF"/>
          <w:lang w:val="en-US" w:bidi="ar"/>
        </w:rPr>
        <w:t>发出的书面违约通知后30天内（或经</w:t>
      </w:r>
      <w:r>
        <w:rPr>
          <w:rFonts w:hint="eastAsia" w:ascii="宋体" w:hAnsi="宋体" w:cs="宋体"/>
          <w:bCs/>
          <w:color w:val="auto"/>
          <w:sz w:val="24"/>
          <w:szCs w:val="24"/>
          <w:highlight w:val="none"/>
          <w:shd w:val="clear" w:color="auto" w:fill="FFFFFF"/>
          <w:lang w:val="en-US" w:eastAsia="zh-CN" w:bidi="ar"/>
        </w:rPr>
        <w:t>甲方</w:t>
      </w:r>
      <w:r>
        <w:rPr>
          <w:rFonts w:hint="eastAsia" w:ascii="宋体" w:hAnsi="宋体" w:eastAsia="宋体" w:cs="宋体"/>
          <w:bCs/>
          <w:color w:val="auto"/>
          <w:sz w:val="24"/>
          <w:szCs w:val="24"/>
          <w:highlight w:val="none"/>
          <w:shd w:val="clear" w:color="auto" w:fill="FFFFFF"/>
          <w:lang w:val="en-US" w:bidi="ar"/>
        </w:rPr>
        <w:t>书面确认的更长时间内）乙方仍未纠正其下述任何一种违约行为，</w:t>
      </w:r>
      <w:r>
        <w:rPr>
          <w:rFonts w:hint="eastAsia" w:ascii="宋体" w:hAnsi="宋体" w:cs="宋体"/>
          <w:bCs/>
          <w:color w:val="auto"/>
          <w:sz w:val="24"/>
          <w:szCs w:val="24"/>
          <w:highlight w:val="none"/>
          <w:shd w:val="clear" w:color="auto" w:fill="FFFFFF"/>
          <w:lang w:val="en-US" w:eastAsia="zh-CN" w:bidi="ar"/>
        </w:rPr>
        <w:t>甲方</w:t>
      </w:r>
      <w:r>
        <w:rPr>
          <w:rFonts w:hint="eastAsia" w:ascii="宋体" w:hAnsi="宋体" w:eastAsia="宋体" w:cs="宋体"/>
          <w:bCs/>
          <w:color w:val="auto"/>
          <w:sz w:val="24"/>
          <w:szCs w:val="24"/>
          <w:highlight w:val="none"/>
          <w:shd w:val="clear" w:color="auto" w:fill="FFFFFF"/>
          <w:lang w:val="en-US" w:bidi="ar"/>
        </w:rPr>
        <w:t>可向</w:t>
      </w:r>
      <w:r>
        <w:rPr>
          <w:rFonts w:hint="eastAsia" w:ascii="宋体" w:hAnsi="宋体" w:cs="宋体"/>
          <w:bCs/>
          <w:color w:val="auto"/>
          <w:sz w:val="24"/>
          <w:szCs w:val="24"/>
          <w:highlight w:val="none"/>
          <w:shd w:val="clear" w:color="auto" w:fill="FFFFFF"/>
          <w:lang w:val="en-US" w:eastAsia="zh-CN" w:bidi="ar"/>
        </w:rPr>
        <w:t>乙方</w:t>
      </w:r>
      <w:r>
        <w:rPr>
          <w:rFonts w:hint="eastAsia" w:ascii="宋体" w:hAnsi="宋体" w:eastAsia="宋体" w:cs="宋体"/>
          <w:bCs/>
          <w:color w:val="auto"/>
          <w:sz w:val="24"/>
          <w:szCs w:val="24"/>
          <w:highlight w:val="none"/>
          <w:shd w:val="clear" w:color="auto" w:fill="FFFFFF"/>
          <w:lang w:val="en-US" w:bidi="ar"/>
        </w:rPr>
        <w:t>发出书面解约通知，终止全部或部分协议</w:t>
      </w:r>
      <w:r>
        <w:rPr>
          <w:rFonts w:hint="eastAsia" w:ascii="宋体" w:hAnsi="宋体" w:eastAsia="宋体" w:cs="宋体"/>
          <w:bCs/>
          <w:color w:val="auto"/>
          <w:sz w:val="24"/>
          <w:szCs w:val="24"/>
          <w:highlight w:val="none"/>
          <w:shd w:val="clear" w:color="auto" w:fill="FFFFFF"/>
          <w:lang w:val="en-US" w:eastAsia="zh-CN" w:bidi="ar"/>
        </w:rPr>
        <w:t>：</w:t>
      </w:r>
      <w:r>
        <w:rPr>
          <w:rFonts w:hint="eastAsia" w:ascii="宋体" w:hAnsi="宋体" w:eastAsia="宋体" w:cs="宋体"/>
          <w:bCs/>
          <w:color w:val="auto"/>
          <w:sz w:val="24"/>
          <w:szCs w:val="24"/>
          <w:highlight w:val="none"/>
          <w:shd w:val="clear" w:color="auto" w:fill="FFFFFF"/>
          <w:lang w:val="en-US" w:bidi="ar"/>
        </w:rPr>
        <w:t xml:space="preserve">  </w:t>
      </w:r>
    </w:p>
    <w:p w14:paraId="35661F83">
      <w:pPr>
        <w:pStyle w:val="3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bCs/>
          <w:color w:val="auto"/>
          <w:sz w:val="24"/>
          <w:szCs w:val="24"/>
          <w:highlight w:val="none"/>
          <w:shd w:val="clear" w:color="auto" w:fill="FFFFFF"/>
          <w:lang w:val="en-US" w:bidi="ar"/>
        </w:rPr>
      </w:pPr>
      <w:r>
        <w:rPr>
          <w:rFonts w:hint="eastAsia" w:ascii="宋体" w:hAnsi="宋体" w:eastAsia="宋体" w:cs="宋体"/>
          <w:bCs/>
          <w:color w:val="auto"/>
          <w:sz w:val="24"/>
          <w:szCs w:val="24"/>
          <w:highlight w:val="none"/>
          <w:shd w:val="clear" w:color="auto" w:fill="FFFFFF"/>
          <w:lang w:val="en-US" w:eastAsia="zh-CN" w:bidi="ar"/>
        </w:rPr>
        <w:t>1</w:t>
      </w:r>
      <w:r>
        <w:rPr>
          <w:rFonts w:hint="eastAsia" w:ascii="宋体" w:hAnsi="宋体" w:cs="宋体"/>
          <w:bCs/>
          <w:color w:val="auto"/>
          <w:sz w:val="24"/>
          <w:szCs w:val="24"/>
          <w:highlight w:val="none"/>
          <w:shd w:val="clear" w:color="auto" w:fill="FFFFFF"/>
          <w:lang w:val="en-US" w:eastAsia="zh-CN" w:bidi="ar"/>
        </w:rPr>
        <w:t>1</w:t>
      </w:r>
      <w:r>
        <w:rPr>
          <w:rFonts w:hint="eastAsia" w:ascii="宋体" w:hAnsi="宋体" w:eastAsia="宋体" w:cs="宋体"/>
          <w:bCs/>
          <w:color w:val="auto"/>
          <w:sz w:val="24"/>
          <w:szCs w:val="24"/>
          <w:highlight w:val="none"/>
          <w:shd w:val="clear" w:color="auto" w:fill="FFFFFF"/>
          <w:lang w:val="en-US" w:eastAsia="zh-CN" w:bidi="ar"/>
        </w:rPr>
        <w:t>.1.1</w:t>
      </w:r>
      <w:r>
        <w:rPr>
          <w:rFonts w:hint="eastAsia" w:ascii="宋体" w:hAnsi="宋体" w:eastAsia="宋体" w:cs="宋体"/>
          <w:bCs/>
          <w:color w:val="auto"/>
          <w:sz w:val="24"/>
          <w:szCs w:val="24"/>
          <w:highlight w:val="none"/>
          <w:shd w:val="clear" w:color="auto" w:fill="FFFFFF"/>
          <w:lang w:val="en-US" w:bidi="ar"/>
        </w:rPr>
        <w:t>如果</w:t>
      </w:r>
      <w:r>
        <w:rPr>
          <w:rFonts w:hint="eastAsia" w:ascii="宋体" w:hAnsi="宋体" w:cs="宋体"/>
          <w:bCs/>
          <w:color w:val="auto"/>
          <w:sz w:val="24"/>
          <w:szCs w:val="24"/>
          <w:highlight w:val="none"/>
          <w:shd w:val="clear" w:color="auto" w:fill="FFFFFF"/>
          <w:lang w:val="en-US" w:eastAsia="zh-CN" w:bidi="ar"/>
        </w:rPr>
        <w:t>乙方</w:t>
      </w:r>
      <w:r>
        <w:rPr>
          <w:rFonts w:hint="eastAsia" w:ascii="宋体" w:hAnsi="宋体" w:eastAsia="宋体" w:cs="宋体"/>
          <w:bCs/>
          <w:color w:val="auto"/>
          <w:sz w:val="24"/>
          <w:szCs w:val="24"/>
          <w:highlight w:val="none"/>
          <w:shd w:val="clear" w:color="auto" w:fill="FFFFFF"/>
          <w:lang w:val="en-US" w:bidi="ar"/>
        </w:rPr>
        <w:t>未能在协议约定的期限内或</w:t>
      </w:r>
      <w:r>
        <w:rPr>
          <w:rFonts w:hint="eastAsia" w:ascii="宋体" w:hAnsi="宋体" w:cs="宋体"/>
          <w:bCs/>
          <w:color w:val="auto"/>
          <w:sz w:val="24"/>
          <w:szCs w:val="24"/>
          <w:highlight w:val="none"/>
          <w:shd w:val="clear" w:color="auto" w:fill="FFFFFF"/>
          <w:lang w:val="en-US" w:eastAsia="zh-CN" w:bidi="ar"/>
        </w:rPr>
        <w:t>甲方</w:t>
      </w:r>
      <w:r>
        <w:rPr>
          <w:rFonts w:hint="eastAsia" w:ascii="宋体" w:hAnsi="宋体" w:eastAsia="宋体" w:cs="宋体"/>
          <w:bCs/>
          <w:color w:val="auto"/>
          <w:sz w:val="24"/>
          <w:szCs w:val="24"/>
          <w:highlight w:val="none"/>
          <w:shd w:val="clear" w:color="auto" w:fill="FFFFFF"/>
          <w:lang w:val="en-US" w:bidi="ar"/>
        </w:rPr>
        <w:t>准许的任何延期内进行服务。</w:t>
      </w:r>
    </w:p>
    <w:p w14:paraId="18CB4E99">
      <w:pPr>
        <w:keepNext w:val="0"/>
        <w:keepLines w:val="0"/>
        <w:pageBreakBefore w:val="0"/>
        <w:widowControl/>
        <w:numPr>
          <w:ilvl w:val="0"/>
          <w:numId w:val="0"/>
        </w:numPr>
        <w:kinsoku/>
        <w:wordWrap/>
        <w:overflowPunct/>
        <w:topLinePunct w:val="0"/>
        <w:autoSpaceDE/>
        <w:autoSpaceDN/>
        <w:bidi w:val="0"/>
        <w:adjustRightInd/>
        <w:snapToGrid/>
        <w:spacing w:before="75" w:after="75" w:line="360" w:lineRule="auto"/>
        <w:ind w:firstLine="480" w:firstLineChars="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bCs/>
          <w:color w:val="auto"/>
          <w:sz w:val="24"/>
          <w:szCs w:val="24"/>
          <w:highlight w:val="none"/>
          <w:shd w:val="clear" w:color="auto" w:fill="FFFFFF"/>
          <w:lang w:val="en-US" w:eastAsia="zh-CN" w:bidi="ar"/>
        </w:rPr>
        <w:t>1</w:t>
      </w:r>
      <w:r>
        <w:rPr>
          <w:rFonts w:hint="eastAsia" w:ascii="宋体" w:hAnsi="宋体" w:cs="宋体"/>
          <w:bCs/>
          <w:color w:val="auto"/>
          <w:sz w:val="24"/>
          <w:szCs w:val="24"/>
          <w:highlight w:val="none"/>
          <w:shd w:val="clear" w:color="auto" w:fill="FFFFFF"/>
          <w:lang w:val="en-US" w:eastAsia="zh-CN" w:bidi="ar"/>
        </w:rPr>
        <w:t>1</w:t>
      </w:r>
      <w:r>
        <w:rPr>
          <w:rFonts w:hint="eastAsia" w:ascii="宋体" w:hAnsi="宋体" w:eastAsia="宋体" w:cs="宋体"/>
          <w:bCs/>
          <w:color w:val="auto"/>
          <w:sz w:val="24"/>
          <w:szCs w:val="24"/>
          <w:highlight w:val="none"/>
          <w:shd w:val="clear" w:color="auto" w:fill="FFFFFF"/>
          <w:lang w:val="en-US" w:eastAsia="zh-CN" w:bidi="ar"/>
        </w:rPr>
        <w:t>.1.2</w:t>
      </w:r>
      <w:r>
        <w:rPr>
          <w:rFonts w:hint="eastAsia" w:ascii="宋体" w:hAnsi="宋体" w:cs="宋体"/>
          <w:bCs/>
          <w:color w:val="auto"/>
          <w:sz w:val="24"/>
          <w:szCs w:val="24"/>
          <w:highlight w:val="none"/>
          <w:shd w:val="clear" w:color="auto" w:fill="FFFFFF"/>
          <w:lang w:val="en-US" w:eastAsia="zh-CN" w:bidi="ar"/>
        </w:rPr>
        <w:t>乙方</w:t>
      </w:r>
      <w:r>
        <w:rPr>
          <w:rFonts w:hint="eastAsia" w:ascii="宋体" w:hAnsi="宋体" w:eastAsia="宋体" w:cs="宋体"/>
          <w:bCs/>
          <w:color w:val="auto"/>
          <w:sz w:val="24"/>
          <w:szCs w:val="24"/>
          <w:highlight w:val="none"/>
          <w:shd w:val="clear" w:color="auto" w:fill="FFFFFF"/>
          <w:lang w:val="en-US" w:bidi="ar"/>
        </w:rPr>
        <w:t>未能履行协议项下的任何其它义务。</w:t>
      </w:r>
    </w:p>
    <w:p w14:paraId="125A2634">
      <w:pPr>
        <w:keepNext w:val="0"/>
        <w:keepLines w:val="0"/>
        <w:pageBreakBefore w:val="0"/>
        <w:widowControl/>
        <w:numPr>
          <w:ilvl w:val="0"/>
          <w:numId w:val="0"/>
        </w:numPr>
        <w:kinsoku/>
        <w:wordWrap/>
        <w:overflowPunct/>
        <w:topLinePunct w:val="0"/>
        <w:autoSpaceDE/>
        <w:autoSpaceDN/>
        <w:bidi w:val="0"/>
        <w:adjustRightInd/>
        <w:snapToGrid/>
        <w:spacing w:before="75" w:after="75" w:line="360" w:lineRule="auto"/>
        <w:ind w:firstLine="480" w:firstLineChars="0"/>
        <w:jc w:val="left"/>
        <w:textAlignment w:val="auto"/>
        <w:rPr>
          <w:rFonts w:hint="eastAsia" w:ascii="宋体" w:hAnsi="宋体"/>
          <w:kern w:val="0"/>
          <w:sz w:val="24"/>
          <w:szCs w:val="24"/>
          <w:highlight w:val="none"/>
        </w:rPr>
      </w:pPr>
      <w:r>
        <w:rPr>
          <w:rFonts w:hint="eastAsia" w:ascii="宋体" w:hAnsi="宋体" w:eastAsia="宋体" w:cs="宋体"/>
          <w:kern w:val="0"/>
          <w:sz w:val="24"/>
          <w:szCs w:val="24"/>
          <w:lang w:val="en-US" w:eastAsia="zh-CN" w:bidi="ar-SA"/>
        </w:rPr>
        <w:t>1</w:t>
      </w:r>
      <w:r>
        <w:rPr>
          <w:rFonts w:hint="eastAsia" w:ascii="宋体" w:hAnsi="宋体" w:cs="宋体"/>
          <w:kern w:val="0"/>
          <w:sz w:val="24"/>
          <w:szCs w:val="24"/>
          <w:lang w:val="en-US" w:eastAsia="zh-CN" w:bidi="ar-SA"/>
        </w:rPr>
        <w:t>2</w:t>
      </w:r>
      <w:r>
        <w:rPr>
          <w:rFonts w:hint="eastAsia" w:ascii="宋体" w:hAnsi="宋体" w:eastAsia="宋体" w:cs="宋体"/>
          <w:kern w:val="0"/>
          <w:sz w:val="24"/>
          <w:szCs w:val="24"/>
          <w:lang w:val="en-US" w:eastAsia="zh-CN" w:bidi="ar-SA"/>
        </w:rPr>
        <w:t>、</w:t>
      </w:r>
      <w:r>
        <w:rPr>
          <w:rFonts w:hint="eastAsia" w:ascii="宋体" w:hAnsi="宋体"/>
          <w:kern w:val="0"/>
          <w:sz w:val="24"/>
          <w:szCs w:val="24"/>
          <w:highlight w:val="none"/>
        </w:rPr>
        <w:t>知识产权</w:t>
      </w:r>
    </w:p>
    <w:p w14:paraId="2FFD511C">
      <w:pPr>
        <w:pStyle w:val="31"/>
        <w:keepNext w:val="0"/>
        <w:keepLines w:val="0"/>
        <w:pageBreakBefore w:val="0"/>
        <w:numPr>
          <w:ilvl w:val="0"/>
          <w:numId w:val="0"/>
        </w:numPr>
        <w:kinsoku/>
        <w:wordWrap/>
        <w:overflowPunct/>
        <w:topLinePunct w:val="0"/>
        <w:autoSpaceDE/>
        <w:autoSpaceDN/>
        <w:bidi w:val="0"/>
        <w:adjustRightInd/>
        <w:snapToGrid/>
        <w:spacing w:before="0" w:line="360" w:lineRule="auto"/>
        <w:ind w:firstLine="480" w:firstLineChars="200"/>
        <w:jc w:val="both"/>
        <w:textAlignment w:val="auto"/>
        <w:outlineLvl w:val="1"/>
        <w:rPr>
          <w:rFonts w:hint="eastAsia" w:ascii="宋体" w:hAnsi="宋体" w:eastAsia="宋体" w:cs="宋体"/>
          <w:bCs/>
          <w:spacing w:val="0"/>
          <w:kern w:val="0"/>
          <w:sz w:val="24"/>
          <w:szCs w:val="24"/>
          <w:highlight w:val="none"/>
          <w:lang w:bidi="ar"/>
        </w:rPr>
      </w:pPr>
      <w:r>
        <w:rPr>
          <w:rFonts w:hint="eastAsia" w:ascii="宋体" w:hAnsi="宋体" w:cs="宋体"/>
          <w:bCs/>
          <w:spacing w:val="0"/>
          <w:kern w:val="0"/>
          <w:sz w:val="24"/>
          <w:szCs w:val="24"/>
          <w:highlight w:val="none"/>
          <w:lang w:val="en-US" w:eastAsia="zh-CN" w:bidi="ar"/>
        </w:rPr>
        <w:t>12.1</w:t>
      </w:r>
      <w:r>
        <w:rPr>
          <w:rFonts w:hint="eastAsia" w:ascii="宋体" w:hAnsi="宋体" w:cs="宋体"/>
          <w:bCs/>
          <w:spacing w:val="0"/>
          <w:kern w:val="0"/>
          <w:sz w:val="24"/>
          <w:szCs w:val="24"/>
          <w:highlight w:val="none"/>
          <w:lang w:eastAsia="zh-CN" w:bidi="ar"/>
        </w:rPr>
        <w:t>乙方</w:t>
      </w:r>
      <w:r>
        <w:rPr>
          <w:rFonts w:hint="eastAsia" w:ascii="宋体" w:hAnsi="宋体" w:eastAsia="宋体" w:cs="宋体"/>
          <w:bCs/>
          <w:spacing w:val="0"/>
          <w:kern w:val="0"/>
          <w:sz w:val="24"/>
          <w:szCs w:val="24"/>
          <w:highlight w:val="none"/>
          <w:lang w:val="en-US" w:eastAsia="zh-CN" w:bidi="ar"/>
        </w:rPr>
        <w:t>应当保证其所提供的产品为符合国家知识产权法律法规要求的正规正版产品，且上述产品不属于假冒伪劣商品；</w:t>
      </w:r>
      <w:r>
        <w:rPr>
          <w:rFonts w:hint="eastAsia" w:ascii="宋体" w:hAnsi="宋体" w:cs="宋体"/>
          <w:bCs/>
          <w:spacing w:val="0"/>
          <w:kern w:val="0"/>
          <w:sz w:val="24"/>
          <w:szCs w:val="24"/>
          <w:highlight w:val="none"/>
          <w:lang w:eastAsia="zh-CN" w:bidi="ar"/>
        </w:rPr>
        <w:t>乙方</w:t>
      </w:r>
      <w:r>
        <w:rPr>
          <w:rFonts w:hint="eastAsia" w:ascii="宋体" w:hAnsi="宋体" w:eastAsia="宋体" w:cs="宋体"/>
          <w:bCs/>
          <w:spacing w:val="0"/>
          <w:kern w:val="0"/>
          <w:sz w:val="24"/>
          <w:szCs w:val="24"/>
          <w:highlight w:val="none"/>
          <w:lang w:val="en-US" w:eastAsia="zh-CN" w:bidi="ar"/>
        </w:rPr>
        <w:t>还应保证</w:t>
      </w:r>
      <w:r>
        <w:rPr>
          <w:rFonts w:hint="eastAsia" w:ascii="宋体" w:hAnsi="宋体" w:cs="宋体"/>
          <w:bCs/>
          <w:spacing w:val="0"/>
          <w:kern w:val="0"/>
          <w:sz w:val="24"/>
          <w:szCs w:val="24"/>
          <w:highlight w:val="none"/>
          <w:lang w:eastAsia="zh-CN" w:bidi="ar"/>
        </w:rPr>
        <w:t>甲方</w:t>
      </w:r>
      <w:r>
        <w:rPr>
          <w:rFonts w:hint="eastAsia" w:ascii="宋体" w:hAnsi="宋体" w:eastAsia="宋体" w:cs="宋体"/>
          <w:bCs/>
          <w:spacing w:val="0"/>
          <w:kern w:val="0"/>
          <w:sz w:val="24"/>
          <w:szCs w:val="24"/>
          <w:highlight w:val="none"/>
          <w:lang w:val="en-US" w:eastAsia="zh-CN" w:bidi="ar"/>
        </w:rPr>
        <w:t>在使用该产品或其任何一部分时不受到第三方关于侵犯知识产权以及专利权、商标权或工业设计权等知识产权方面的指控，任何第三方如果提出此方面指控均与</w:t>
      </w:r>
      <w:r>
        <w:rPr>
          <w:rFonts w:hint="eastAsia" w:ascii="宋体" w:hAnsi="宋体" w:cs="宋体"/>
          <w:bCs/>
          <w:spacing w:val="0"/>
          <w:kern w:val="0"/>
          <w:sz w:val="24"/>
          <w:szCs w:val="24"/>
          <w:highlight w:val="none"/>
          <w:lang w:eastAsia="zh-CN" w:bidi="ar"/>
        </w:rPr>
        <w:t>甲方</w:t>
      </w:r>
      <w:r>
        <w:rPr>
          <w:rFonts w:hint="eastAsia" w:ascii="宋体" w:hAnsi="宋体" w:eastAsia="宋体" w:cs="宋体"/>
          <w:bCs/>
          <w:spacing w:val="0"/>
          <w:kern w:val="0"/>
          <w:sz w:val="24"/>
          <w:szCs w:val="24"/>
          <w:highlight w:val="none"/>
          <w:lang w:val="en-US" w:eastAsia="zh-CN" w:bidi="ar"/>
        </w:rPr>
        <w:t>无关，</w:t>
      </w:r>
      <w:r>
        <w:rPr>
          <w:rFonts w:hint="eastAsia" w:ascii="宋体" w:hAnsi="宋体" w:cs="宋体"/>
          <w:bCs/>
          <w:spacing w:val="0"/>
          <w:kern w:val="0"/>
          <w:sz w:val="24"/>
          <w:szCs w:val="24"/>
          <w:highlight w:val="none"/>
          <w:lang w:eastAsia="zh-CN" w:bidi="ar"/>
        </w:rPr>
        <w:t>乙方</w:t>
      </w:r>
      <w:r>
        <w:rPr>
          <w:rFonts w:hint="eastAsia" w:ascii="宋体" w:hAnsi="宋体" w:eastAsia="宋体" w:cs="宋体"/>
          <w:bCs/>
          <w:spacing w:val="0"/>
          <w:kern w:val="0"/>
          <w:sz w:val="24"/>
          <w:szCs w:val="24"/>
          <w:highlight w:val="none"/>
          <w:lang w:val="en-US" w:eastAsia="zh-CN" w:bidi="ar"/>
        </w:rPr>
        <w:t>应与第三方交涉，并承担可能发生的一切法律责任、费用和后果；若</w:t>
      </w:r>
      <w:r>
        <w:rPr>
          <w:rFonts w:hint="eastAsia" w:ascii="宋体" w:hAnsi="宋体" w:cs="宋体"/>
          <w:bCs/>
          <w:spacing w:val="0"/>
          <w:kern w:val="0"/>
          <w:sz w:val="24"/>
          <w:szCs w:val="24"/>
          <w:highlight w:val="none"/>
          <w:lang w:eastAsia="zh-CN" w:bidi="ar"/>
        </w:rPr>
        <w:t>甲方</w:t>
      </w:r>
      <w:r>
        <w:rPr>
          <w:rFonts w:hint="eastAsia" w:ascii="宋体" w:hAnsi="宋体" w:eastAsia="宋体" w:cs="宋体"/>
          <w:bCs/>
          <w:spacing w:val="0"/>
          <w:kern w:val="0"/>
          <w:sz w:val="24"/>
          <w:szCs w:val="24"/>
          <w:highlight w:val="none"/>
          <w:lang w:val="en-US" w:eastAsia="zh-CN" w:bidi="ar"/>
        </w:rPr>
        <w:t>因此而遭致损失的，</w:t>
      </w:r>
      <w:r>
        <w:rPr>
          <w:rFonts w:hint="eastAsia" w:ascii="宋体" w:hAnsi="宋体" w:cs="宋体"/>
          <w:bCs/>
          <w:spacing w:val="0"/>
          <w:kern w:val="0"/>
          <w:sz w:val="24"/>
          <w:szCs w:val="24"/>
          <w:highlight w:val="none"/>
          <w:lang w:eastAsia="zh-CN" w:bidi="ar"/>
        </w:rPr>
        <w:t>乙方</w:t>
      </w:r>
      <w:r>
        <w:rPr>
          <w:rFonts w:hint="eastAsia" w:ascii="宋体" w:hAnsi="宋体" w:eastAsia="宋体" w:cs="宋体"/>
          <w:bCs/>
          <w:spacing w:val="0"/>
          <w:kern w:val="0"/>
          <w:sz w:val="24"/>
          <w:szCs w:val="24"/>
          <w:highlight w:val="none"/>
          <w:lang w:val="en-US" w:eastAsia="zh-CN" w:bidi="ar"/>
        </w:rPr>
        <w:t>应赔偿该损失。</w:t>
      </w:r>
    </w:p>
    <w:p w14:paraId="241FBDE6">
      <w:pPr>
        <w:keepNext w:val="0"/>
        <w:keepLines w:val="0"/>
        <w:pageBreakBefore w:val="0"/>
        <w:widowControl/>
        <w:kinsoku/>
        <w:wordWrap/>
        <w:overflowPunct/>
        <w:topLinePunct w:val="0"/>
        <w:autoSpaceDE/>
        <w:autoSpaceDN/>
        <w:bidi w:val="0"/>
        <w:adjustRightInd/>
        <w:snapToGrid/>
        <w:spacing w:before="75" w:after="75" w:line="360" w:lineRule="auto"/>
        <w:ind w:firstLine="480"/>
        <w:jc w:val="left"/>
        <w:textAlignment w:val="auto"/>
        <w:rPr>
          <w:rFonts w:hint="eastAsia" w:ascii="宋体" w:hAnsi="宋体" w:eastAsia="宋体"/>
          <w:kern w:val="0"/>
          <w:sz w:val="24"/>
          <w:szCs w:val="24"/>
          <w:highlight w:val="none"/>
          <w:lang w:eastAsia="zh-CN"/>
        </w:rPr>
      </w:pPr>
      <w:r>
        <w:rPr>
          <w:rFonts w:hint="eastAsia" w:ascii="宋体" w:hAnsi="宋体"/>
          <w:kern w:val="0"/>
          <w:sz w:val="24"/>
          <w:szCs w:val="24"/>
          <w:highlight w:val="none"/>
        </w:rPr>
        <w:t>1</w:t>
      </w:r>
      <w:r>
        <w:rPr>
          <w:rFonts w:hint="eastAsia" w:ascii="宋体" w:hAnsi="宋体"/>
          <w:kern w:val="0"/>
          <w:sz w:val="24"/>
          <w:szCs w:val="24"/>
          <w:highlight w:val="none"/>
          <w:lang w:val="en-US" w:eastAsia="zh-CN"/>
        </w:rPr>
        <w:t>2</w:t>
      </w:r>
      <w:r>
        <w:rPr>
          <w:rFonts w:hint="eastAsia" w:ascii="宋体" w:hAnsi="宋体"/>
          <w:kern w:val="0"/>
          <w:sz w:val="24"/>
          <w:szCs w:val="24"/>
          <w:highlight w:val="none"/>
        </w:rPr>
        <w:t>.2若乙方提供的采购标的不符合国家知识产权法律、法规的规定或被有关主管机关认定为假冒伪劣品，则乙方成交资格将被取消；甲方还将按照有关法律、法规和规章的规定进行处理</w:t>
      </w:r>
      <w:r>
        <w:rPr>
          <w:rFonts w:hint="eastAsia" w:ascii="宋体" w:hAnsi="宋体"/>
          <w:kern w:val="0"/>
          <w:sz w:val="24"/>
          <w:szCs w:val="24"/>
          <w:highlight w:val="none"/>
          <w:lang w:eastAsia="zh-CN"/>
        </w:rPr>
        <w:t>。</w:t>
      </w:r>
    </w:p>
    <w:p w14:paraId="5AE96003">
      <w:pPr>
        <w:keepNext w:val="0"/>
        <w:keepLines w:val="0"/>
        <w:pageBreakBefore w:val="0"/>
        <w:widowControl/>
        <w:kinsoku/>
        <w:wordWrap/>
        <w:overflowPunct/>
        <w:topLinePunct w:val="0"/>
        <w:autoSpaceDE/>
        <w:autoSpaceDN/>
        <w:bidi w:val="0"/>
        <w:adjustRightInd/>
        <w:snapToGrid/>
        <w:spacing w:before="75" w:after="75" w:line="360" w:lineRule="auto"/>
        <w:ind w:firstLine="480"/>
        <w:jc w:val="left"/>
        <w:textAlignment w:val="auto"/>
        <w:rPr>
          <w:rFonts w:hint="eastAsia" w:ascii="宋体" w:hAnsi="宋体"/>
          <w:kern w:val="0"/>
          <w:sz w:val="24"/>
          <w:szCs w:val="24"/>
          <w:highlight w:val="none"/>
        </w:rPr>
      </w:pPr>
      <w:r>
        <w:rPr>
          <w:rFonts w:hint="eastAsia" w:ascii="宋体" w:hAnsi="宋体"/>
          <w:kern w:val="0"/>
          <w:sz w:val="24"/>
          <w:szCs w:val="24"/>
          <w:highlight w:val="none"/>
        </w:rPr>
        <w:t>1</w:t>
      </w:r>
      <w:r>
        <w:rPr>
          <w:rFonts w:hint="eastAsia" w:ascii="宋体" w:hAnsi="宋体"/>
          <w:kern w:val="0"/>
          <w:sz w:val="24"/>
          <w:szCs w:val="24"/>
          <w:highlight w:val="none"/>
          <w:lang w:val="en-US" w:eastAsia="zh-CN"/>
        </w:rPr>
        <w:t>3</w:t>
      </w:r>
      <w:r>
        <w:rPr>
          <w:rFonts w:hint="eastAsia" w:ascii="宋体" w:hAnsi="宋体"/>
          <w:kern w:val="0"/>
          <w:sz w:val="24"/>
          <w:szCs w:val="24"/>
          <w:highlight w:val="none"/>
        </w:rPr>
        <w:t>、解决争议的方法</w:t>
      </w:r>
    </w:p>
    <w:p w14:paraId="6EDB1361">
      <w:pPr>
        <w:keepNext w:val="0"/>
        <w:keepLines w:val="0"/>
        <w:pageBreakBefore w:val="0"/>
        <w:widowControl/>
        <w:kinsoku/>
        <w:wordWrap/>
        <w:overflowPunct/>
        <w:topLinePunct w:val="0"/>
        <w:autoSpaceDE/>
        <w:autoSpaceDN/>
        <w:bidi w:val="0"/>
        <w:adjustRightInd/>
        <w:snapToGrid/>
        <w:spacing w:before="75" w:after="75" w:line="360" w:lineRule="auto"/>
        <w:ind w:firstLine="480"/>
        <w:jc w:val="left"/>
        <w:textAlignment w:val="auto"/>
        <w:rPr>
          <w:rFonts w:hint="eastAsia" w:ascii="宋体" w:hAnsi="宋体"/>
          <w:kern w:val="0"/>
          <w:sz w:val="24"/>
          <w:szCs w:val="24"/>
          <w:highlight w:val="none"/>
        </w:rPr>
      </w:pPr>
      <w:r>
        <w:rPr>
          <w:rFonts w:hint="eastAsia" w:ascii="宋体" w:hAnsi="宋体"/>
          <w:kern w:val="0"/>
          <w:sz w:val="24"/>
          <w:szCs w:val="24"/>
          <w:highlight w:val="none"/>
        </w:rPr>
        <w:t>1</w:t>
      </w:r>
      <w:r>
        <w:rPr>
          <w:rFonts w:hint="eastAsia" w:ascii="宋体" w:hAnsi="宋体"/>
          <w:kern w:val="0"/>
          <w:sz w:val="24"/>
          <w:szCs w:val="24"/>
          <w:highlight w:val="none"/>
          <w:lang w:val="en-US" w:eastAsia="zh-CN"/>
        </w:rPr>
        <w:t>3</w:t>
      </w:r>
      <w:r>
        <w:rPr>
          <w:rFonts w:hint="eastAsia" w:ascii="宋体" w:hAnsi="宋体"/>
          <w:kern w:val="0"/>
          <w:sz w:val="24"/>
          <w:szCs w:val="24"/>
          <w:highlight w:val="none"/>
        </w:rPr>
        <w:t>.1甲、乙双方协商解决。</w:t>
      </w:r>
    </w:p>
    <w:p w14:paraId="525A1F1D">
      <w:pPr>
        <w:keepNext w:val="0"/>
        <w:keepLines w:val="0"/>
        <w:pageBreakBefore w:val="0"/>
        <w:widowControl/>
        <w:kinsoku/>
        <w:wordWrap/>
        <w:overflowPunct/>
        <w:topLinePunct w:val="0"/>
        <w:autoSpaceDE/>
        <w:autoSpaceDN/>
        <w:bidi w:val="0"/>
        <w:adjustRightInd/>
        <w:snapToGrid/>
        <w:spacing w:before="75" w:after="75" w:line="360" w:lineRule="auto"/>
        <w:ind w:firstLine="480"/>
        <w:jc w:val="left"/>
        <w:textAlignment w:val="auto"/>
        <w:rPr>
          <w:rFonts w:hint="eastAsia" w:ascii="宋体" w:hAnsi="宋体"/>
          <w:kern w:val="0"/>
          <w:sz w:val="24"/>
          <w:szCs w:val="24"/>
          <w:highlight w:val="none"/>
        </w:rPr>
      </w:pPr>
      <w:r>
        <w:rPr>
          <w:rFonts w:hint="eastAsia" w:ascii="宋体" w:hAnsi="宋体"/>
          <w:kern w:val="0"/>
          <w:sz w:val="24"/>
          <w:szCs w:val="24"/>
          <w:highlight w:val="none"/>
        </w:rPr>
        <w:t>1</w:t>
      </w:r>
      <w:r>
        <w:rPr>
          <w:rFonts w:hint="eastAsia" w:ascii="宋体" w:hAnsi="宋体"/>
          <w:kern w:val="0"/>
          <w:sz w:val="24"/>
          <w:szCs w:val="24"/>
          <w:highlight w:val="none"/>
          <w:lang w:val="en-US" w:eastAsia="zh-CN"/>
        </w:rPr>
        <w:t>3</w:t>
      </w:r>
      <w:r>
        <w:rPr>
          <w:rFonts w:hint="eastAsia" w:ascii="宋体" w:hAnsi="宋体"/>
          <w:kern w:val="0"/>
          <w:sz w:val="24"/>
          <w:szCs w:val="24"/>
          <w:highlight w:val="none"/>
        </w:rPr>
        <w:t>.2若协商解决不成，则通过下列途径之一解决：</w:t>
      </w:r>
    </w:p>
    <w:p w14:paraId="3E0C1441">
      <w:pPr>
        <w:keepNext w:val="0"/>
        <w:keepLines w:val="0"/>
        <w:pageBreakBefore w:val="0"/>
        <w:widowControl/>
        <w:kinsoku/>
        <w:wordWrap/>
        <w:overflowPunct/>
        <w:topLinePunct w:val="0"/>
        <w:autoSpaceDE/>
        <w:autoSpaceDN/>
        <w:bidi w:val="0"/>
        <w:adjustRightInd/>
        <w:snapToGrid/>
        <w:spacing w:before="75" w:after="75" w:line="360" w:lineRule="auto"/>
        <w:ind w:firstLine="480"/>
        <w:jc w:val="left"/>
        <w:textAlignment w:val="auto"/>
        <w:rPr>
          <w:rFonts w:hint="eastAsia" w:ascii="宋体" w:hAnsi="宋体"/>
          <w:kern w:val="0"/>
          <w:sz w:val="24"/>
          <w:szCs w:val="24"/>
          <w:highlight w:val="none"/>
        </w:rPr>
      </w:pPr>
      <w:r>
        <w:rPr>
          <w:rFonts w:hint="eastAsia" w:ascii="宋体" w:hAnsi="宋体"/>
          <w:kern w:val="0"/>
          <w:sz w:val="24"/>
          <w:szCs w:val="24"/>
          <w:highlight w:val="none"/>
        </w:rPr>
        <w:t>□提交仲裁委员会仲裁，具体如下：</w:t>
      </w:r>
      <w:r>
        <w:rPr>
          <w:rFonts w:hint="eastAsia" w:ascii="宋体" w:hAnsi="宋体"/>
          <w:kern w:val="0"/>
          <w:sz w:val="24"/>
          <w:szCs w:val="24"/>
          <w:highlight w:val="none"/>
          <w:u w:val="single"/>
        </w:rPr>
        <w:t>（按照实际情况编制填写）</w:t>
      </w:r>
      <w:r>
        <w:rPr>
          <w:rFonts w:hint="eastAsia" w:ascii="宋体" w:hAnsi="宋体"/>
          <w:kern w:val="0"/>
          <w:sz w:val="24"/>
          <w:szCs w:val="24"/>
          <w:highlight w:val="none"/>
        </w:rPr>
        <w:t>。</w:t>
      </w:r>
    </w:p>
    <w:p w14:paraId="275D7277">
      <w:pPr>
        <w:keepNext w:val="0"/>
        <w:keepLines w:val="0"/>
        <w:pageBreakBefore w:val="0"/>
        <w:widowControl/>
        <w:kinsoku/>
        <w:wordWrap/>
        <w:overflowPunct/>
        <w:topLinePunct w:val="0"/>
        <w:autoSpaceDE/>
        <w:autoSpaceDN/>
        <w:bidi w:val="0"/>
        <w:adjustRightInd/>
        <w:snapToGrid/>
        <w:spacing w:before="75" w:after="75" w:line="360" w:lineRule="auto"/>
        <w:ind w:firstLine="480"/>
        <w:jc w:val="left"/>
        <w:textAlignment w:val="auto"/>
        <w:rPr>
          <w:rFonts w:hint="eastAsia" w:ascii="宋体" w:hAnsi="宋体"/>
          <w:kern w:val="0"/>
          <w:sz w:val="24"/>
          <w:szCs w:val="24"/>
          <w:highlight w:val="none"/>
        </w:rPr>
      </w:pPr>
      <w:r>
        <w:rPr>
          <w:rFonts w:hint="eastAsia" w:ascii="宋体" w:hAnsi="宋体"/>
          <w:kern w:val="0"/>
          <w:sz w:val="24"/>
          <w:szCs w:val="24"/>
          <w:highlight w:val="none"/>
          <w:lang w:eastAsia="zh-CN"/>
        </w:rPr>
        <w:t>☑</w:t>
      </w:r>
      <w:r>
        <w:rPr>
          <w:rFonts w:hint="eastAsia" w:ascii="宋体" w:hAnsi="宋体"/>
          <w:kern w:val="0"/>
          <w:sz w:val="24"/>
          <w:szCs w:val="24"/>
          <w:highlight w:val="none"/>
        </w:rPr>
        <w:t>向人民法院提起诉讼，具体如下：</w:t>
      </w:r>
      <w:r>
        <w:rPr>
          <w:rFonts w:hint="eastAsia" w:ascii="宋体" w:hAnsi="宋体"/>
          <w:kern w:val="0"/>
          <w:sz w:val="24"/>
          <w:szCs w:val="24"/>
          <w:highlight w:val="none"/>
          <w:u w:val="single"/>
          <w:lang w:val="en-US" w:eastAsia="zh-CN"/>
        </w:rPr>
        <w:t>向甲方所在地人民法院提起诉讼</w:t>
      </w:r>
      <w:r>
        <w:rPr>
          <w:rFonts w:hint="eastAsia" w:ascii="宋体" w:hAnsi="宋体"/>
          <w:kern w:val="0"/>
          <w:sz w:val="24"/>
          <w:szCs w:val="24"/>
          <w:highlight w:val="none"/>
        </w:rPr>
        <w:t>。</w:t>
      </w:r>
    </w:p>
    <w:p w14:paraId="3902C422">
      <w:pPr>
        <w:keepNext w:val="0"/>
        <w:keepLines w:val="0"/>
        <w:pageBreakBefore w:val="0"/>
        <w:widowControl/>
        <w:kinsoku/>
        <w:wordWrap/>
        <w:overflowPunct/>
        <w:topLinePunct w:val="0"/>
        <w:autoSpaceDE/>
        <w:autoSpaceDN/>
        <w:bidi w:val="0"/>
        <w:adjustRightInd/>
        <w:snapToGrid/>
        <w:spacing w:before="75" w:after="75" w:line="360" w:lineRule="auto"/>
        <w:ind w:firstLine="480"/>
        <w:jc w:val="left"/>
        <w:textAlignment w:val="auto"/>
        <w:rPr>
          <w:rFonts w:hint="eastAsia" w:ascii="宋体" w:hAnsi="宋体"/>
          <w:kern w:val="0"/>
          <w:sz w:val="24"/>
          <w:szCs w:val="24"/>
          <w:highlight w:val="none"/>
        </w:rPr>
      </w:pPr>
      <w:r>
        <w:rPr>
          <w:rFonts w:hint="eastAsia" w:ascii="宋体" w:hAnsi="宋体"/>
          <w:kern w:val="0"/>
          <w:sz w:val="24"/>
          <w:szCs w:val="24"/>
          <w:highlight w:val="none"/>
        </w:rPr>
        <w:t>1</w:t>
      </w:r>
      <w:r>
        <w:rPr>
          <w:rFonts w:hint="eastAsia" w:ascii="宋体" w:hAnsi="宋体"/>
          <w:kern w:val="0"/>
          <w:sz w:val="24"/>
          <w:szCs w:val="24"/>
          <w:highlight w:val="none"/>
          <w:lang w:val="en-US" w:eastAsia="zh-CN"/>
        </w:rPr>
        <w:t>4</w:t>
      </w:r>
      <w:r>
        <w:rPr>
          <w:rFonts w:hint="eastAsia" w:ascii="宋体" w:hAnsi="宋体"/>
          <w:kern w:val="0"/>
          <w:sz w:val="24"/>
          <w:szCs w:val="24"/>
          <w:highlight w:val="none"/>
        </w:rPr>
        <w:t>、不可抗力</w:t>
      </w:r>
    </w:p>
    <w:p w14:paraId="4DE343B9">
      <w:pPr>
        <w:keepNext w:val="0"/>
        <w:keepLines w:val="0"/>
        <w:pageBreakBefore w:val="0"/>
        <w:widowControl/>
        <w:kinsoku/>
        <w:wordWrap/>
        <w:overflowPunct/>
        <w:topLinePunct w:val="0"/>
        <w:autoSpaceDE/>
        <w:autoSpaceDN/>
        <w:bidi w:val="0"/>
        <w:adjustRightInd/>
        <w:snapToGrid/>
        <w:spacing w:before="75" w:after="75" w:line="360" w:lineRule="auto"/>
        <w:ind w:firstLine="480"/>
        <w:jc w:val="left"/>
        <w:textAlignment w:val="auto"/>
        <w:rPr>
          <w:rFonts w:hint="eastAsia" w:ascii="宋体" w:hAnsi="宋体"/>
          <w:kern w:val="0"/>
          <w:sz w:val="24"/>
          <w:szCs w:val="24"/>
          <w:highlight w:val="none"/>
        </w:rPr>
      </w:pPr>
      <w:r>
        <w:rPr>
          <w:rFonts w:hint="eastAsia" w:ascii="宋体" w:hAnsi="宋体"/>
          <w:kern w:val="0"/>
          <w:sz w:val="24"/>
          <w:szCs w:val="24"/>
          <w:highlight w:val="none"/>
        </w:rPr>
        <w:t>1</w:t>
      </w:r>
      <w:r>
        <w:rPr>
          <w:rFonts w:hint="eastAsia" w:ascii="宋体" w:hAnsi="宋体"/>
          <w:kern w:val="0"/>
          <w:sz w:val="24"/>
          <w:szCs w:val="24"/>
          <w:highlight w:val="none"/>
          <w:lang w:val="en-US" w:eastAsia="zh-CN"/>
        </w:rPr>
        <w:t>4</w:t>
      </w:r>
      <w:r>
        <w:rPr>
          <w:rFonts w:hint="eastAsia" w:ascii="宋体" w:hAnsi="宋体"/>
          <w:kern w:val="0"/>
          <w:sz w:val="24"/>
          <w:szCs w:val="24"/>
          <w:highlight w:val="none"/>
        </w:rPr>
        <w:t>.1因不可抗力造成违约的，遭受不可抗力一方应及时向对方通报不能履行或不能完全履行的理由，并在随后取得有关主管机关证明后的</w:t>
      </w:r>
      <w:r>
        <w:rPr>
          <w:rFonts w:hint="eastAsia" w:ascii="宋体" w:hAnsi="宋体" w:cs="Calibri"/>
          <w:kern w:val="0"/>
          <w:sz w:val="24"/>
          <w:szCs w:val="24"/>
          <w:highlight w:val="none"/>
        </w:rPr>
        <w:t>15</w:t>
      </w:r>
      <w:r>
        <w:rPr>
          <w:rFonts w:hint="eastAsia" w:ascii="宋体" w:hAnsi="宋体"/>
          <w:kern w:val="0"/>
          <w:sz w:val="24"/>
          <w:szCs w:val="24"/>
          <w:highlight w:val="none"/>
        </w:rPr>
        <w:t>日内向另一方提供不可抗力发生及持续期间的充分证据。基于以上行为，允许遭受不可抗力一方延期履行、部分履行或不履行合同，并根据情况可部分或全部免于承担违约责任。</w:t>
      </w:r>
    </w:p>
    <w:p w14:paraId="55E7844E">
      <w:pPr>
        <w:keepNext w:val="0"/>
        <w:keepLines w:val="0"/>
        <w:pageBreakBefore w:val="0"/>
        <w:widowControl/>
        <w:kinsoku/>
        <w:wordWrap/>
        <w:overflowPunct/>
        <w:topLinePunct w:val="0"/>
        <w:autoSpaceDE/>
        <w:autoSpaceDN/>
        <w:bidi w:val="0"/>
        <w:adjustRightInd/>
        <w:snapToGrid/>
        <w:spacing w:before="75" w:after="75" w:line="360" w:lineRule="auto"/>
        <w:ind w:firstLine="480"/>
        <w:jc w:val="left"/>
        <w:textAlignment w:val="auto"/>
        <w:rPr>
          <w:rFonts w:hint="eastAsia" w:ascii="宋体" w:hAnsi="宋体"/>
          <w:kern w:val="0"/>
          <w:sz w:val="24"/>
          <w:szCs w:val="24"/>
        </w:rPr>
      </w:pPr>
      <w:r>
        <w:rPr>
          <w:rFonts w:hint="eastAsia" w:ascii="宋体" w:hAnsi="宋体"/>
          <w:kern w:val="0"/>
          <w:sz w:val="24"/>
          <w:szCs w:val="24"/>
          <w:highlight w:val="none"/>
        </w:rPr>
        <w:t>1</w:t>
      </w:r>
      <w:r>
        <w:rPr>
          <w:rFonts w:hint="eastAsia" w:ascii="宋体" w:hAnsi="宋体"/>
          <w:kern w:val="0"/>
          <w:sz w:val="24"/>
          <w:szCs w:val="24"/>
          <w:highlight w:val="none"/>
          <w:lang w:val="en-US" w:eastAsia="zh-CN"/>
        </w:rPr>
        <w:t>4</w:t>
      </w:r>
      <w:r>
        <w:rPr>
          <w:rFonts w:hint="eastAsia" w:ascii="宋体" w:hAnsi="宋体"/>
          <w:kern w:val="0"/>
          <w:sz w:val="24"/>
          <w:szCs w:val="24"/>
          <w:highlight w:val="none"/>
        </w:rPr>
        <w:t>.2本合同中的不可抗力指不能预见、不能避免、不能克服的客观情况，包括但不限于：自然灾害如地震、台风、洪水、火灾及政府行为、法律</w:t>
      </w:r>
      <w:r>
        <w:rPr>
          <w:rFonts w:hint="eastAsia" w:ascii="宋体" w:hAnsi="宋体"/>
          <w:kern w:val="0"/>
          <w:sz w:val="24"/>
          <w:szCs w:val="24"/>
        </w:rPr>
        <w:t>规定或其适用的变化或其他任何无法预见、避免或控制的事件。</w:t>
      </w:r>
    </w:p>
    <w:p w14:paraId="0AFFD127">
      <w:pPr>
        <w:pStyle w:val="3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firstLineChars="200"/>
        <w:jc w:val="both"/>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1</w:t>
      </w:r>
      <w:r>
        <w:rPr>
          <w:rFonts w:hint="eastAsia" w:ascii="宋体" w:hAnsi="宋体" w:cs="宋体"/>
          <w:b w:val="0"/>
          <w:bCs/>
          <w:sz w:val="24"/>
          <w:szCs w:val="24"/>
          <w:highlight w:val="none"/>
          <w:lang w:val="en-US" w:eastAsia="zh-CN"/>
        </w:rPr>
        <w:t>5</w:t>
      </w:r>
      <w:r>
        <w:rPr>
          <w:rFonts w:hint="eastAsia" w:ascii="宋体" w:hAnsi="宋体" w:eastAsia="宋体" w:cs="宋体"/>
          <w:b w:val="0"/>
          <w:bCs/>
          <w:sz w:val="24"/>
          <w:szCs w:val="24"/>
          <w:highlight w:val="none"/>
          <w:lang w:val="en-US" w:eastAsia="zh-CN"/>
        </w:rPr>
        <w:t>、</w:t>
      </w:r>
      <w:r>
        <w:rPr>
          <w:rFonts w:hint="eastAsia" w:ascii="宋体" w:hAnsi="宋体" w:eastAsia="宋体" w:cs="宋体"/>
          <w:b w:val="0"/>
          <w:bCs/>
          <w:sz w:val="24"/>
          <w:szCs w:val="24"/>
          <w:highlight w:val="none"/>
        </w:rPr>
        <w:t>保密条款</w:t>
      </w:r>
    </w:p>
    <w:p w14:paraId="314CDCE8">
      <w:pPr>
        <w:pStyle w:val="3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firstLineChars="200"/>
        <w:jc w:val="both"/>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w:t>
      </w:r>
      <w:r>
        <w:rPr>
          <w:rFonts w:hint="eastAsia" w:ascii="宋体" w:hAnsi="宋体" w:cs="宋体"/>
          <w:b w:val="0"/>
          <w:bCs/>
          <w:sz w:val="24"/>
          <w:szCs w:val="24"/>
          <w:highlight w:val="none"/>
          <w:lang w:val="en-US" w:eastAsia="zh-CN"/>
        </w:rPr>
        <w:t>5</w:t>
      </w:r>
      <w:r>
        <w:rPr>
          <w:rFonts w:hint="eastAsia" w:ascii="宋体" w:hAnsi="宋体" w:eastAsia="宋体" w:cs="宋体"/>
          <w:b w:val="0"/>
          <w:bCs/>
          <w:sz w:val="24"/>
          <w:szCs w:val="24"/>
          <w:highlight w:val="none"/>
        </w:rPr>
        <w:t>.1</w:t>
      </w:r>
      <w:r>
        <w:rPr>
          <w:rFonts w:hint="eastAsia" w:ascii="宋体" w:hAnsi="宋体" w:cs="宋体"/>
          <w:b w:val="0"/>
          <w:bCs/>
          <w:sz w:val="24"/>
          <w:szCs w:val="24"/>
          <w:highlight w:val="none"/>
          <w:lang w:eastAsia="zh-CN"/>
        </w:rPr>
        <w:t>乙方</w:t>
      </w:r>
      <w:r>
        <w:rPr>
          <w:rFonts w:hint="eastAsia" w:ascii="宋体" w:hAnsi="宋体" w:eastAsia="宋体" w:cs="宋体"/>
          <w:b w:val="0"/>
          <w:bCs/>
          <w:sz w:val="24"/>
          <w:szCs w:val="24"/>
          <w:highlight w:val="none"/>
        </w:rPr>
        <w:t>应当对本合同的内容、因履行本合同或在本合同期间知悉的或收到的</w:t>
      </w:r>
      <w:r>
        <w:rPr>
          <w:rFonts w:hint="eastAsia" w:ascii="宋体" w:hAnsi="宋体" w:cs="宋体"/>
          <w:b w:val="0"/>
          <w:bCs/>
          <w:sz w:val="24"/>
          <w:szCs w:val="24"/>
          <w:highlight w:val="none"/>
          <w:lang w:eastAsia="zh-CN"/>
        </w:rPr>
        <w:t>甲方</w:t>
      </w:r>
      <w:r>
        <w:rPr>
          <w:rFonts w:hint="eastAsia" w:ascii="宋体" w:hAnsi="宋体" w:eastAsia="宋体" w:cs="宋体"/>
          <w:b w:val="0"/>
          <w:bCs/>
          <w:sz w:val="24"/>
          <w:szCs w:val="24"/>
          <w:highlight w:val="none"/>
        </w:rPr>
        <w:t>的财务、技术、产品信息、民警资料或其他工作上的文件资料、工作内容等予以保密，不得向本合同以外的任何第三方披露，签订并严格执行《单位保密承诺书》；</w:t>
      </w:r>
      <w:r>
        <w:rPr>
          <w:rFonts w:hint="eastAsia" w:ascii="宋体" w:hAnsi="宋体" w:cs="宋体"/>
          <w:b w:val="0"/>
          <w:bCs/>
          <w:sz w:val="24"/>
          <w:szCs w:val="24"/>
          <w:highlight w:val="none"/>
          <w:lang w:eastAsia="zh-CN"/>
        </w:rPr>
        <w:t>乙方</w:t>
      </w:r>
      <w:r>
        <w:rPr>
          <w:rFonts w:hint="eastAsia" w:ascii="宋体" w:hAnsi="宋体" w:eastAsia="宋体" w:cs="宋体"/>
          <w:b w:val="0"/>
          <w:bCs/>
          <w:sz w:val="24"/>
          <w:szCs w:val="24"/>
          <w:highlight w:val="none"/>
        </w:rPr>
        <w:t>进入</w:t>
      </w:r>
      <w:r>
        <w:rPr>
          <w:rFonts w:hint="eastAsia" w:ascii="宋体" w:hAnsi="宋体" w:cs="宋体"/>
          <w:b w:val="0"/>
          <w:bCs/>
          <w:sz w:val="24"/>
          <w:szCs w:val="24"/>
          <w:highlight w:val="none"/>
          <w:lang w:eastAsia="zh-CN"/>
        </w:rPr>
        <w:t>甲方</w:t>
      </w:r>
      <w:r>
        <w:rPr>
          <w:rFonts w:hint="eastAsia" w:ascii="宋体" w:hAnsi="宋体" w:eastAsia="宋体" w:cs="宋体"/>
          <w:b w:val="0"/>
          <w:bCs/>
          <w:sz w:val="24"/>
          <w:szCs w:val="24"/>
          <w:highlight w:val="none"/>
        </w:rPr>
        <w:t>工作区域的工作人员需签订《个人保密承诺书》，严格履行保密义务。</w:t>
      </w:r>
    </w:p>
    <w:p w14:paraId="7DBF282A">
      <w:pPr>
        <w:pStyle w:val="3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firstLineChars="200"/>
        <w:jc w:val="both"/>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w:t>
      </w:r>
      <w:r>
        <w:rPr>
          <w:rFonts w:hint="eastAsia" w:ascii="宋体" w:hAnsi="宋体" w:cs="宋体"/>
          <w:b w:val="0"/>
          <w:bCs/>
          <w:sz w:val="24"/>
          <w:szCs w:val="24"/>
          <w:highlight w:val="none"/>
          <w:lang w:val="en-US" w:eastAsia="zh-CN"/>
        </w:rPr>
        <w:t>5</w:t>
      </w:r>
      <w:r>
        <w:rPr>
          <w:rFonts w:hint="eastAsia" w:ascii="宋体" w:hAnsi="宋体" w:eastAsia="宋体" w:cs="宋体"/>
          <w:b w:val="0"/>
          <w:bCs/>
          <w:sz w:val="24"/>
          <w:szCs w:val="24"/>
          <w:highlight w:val="none"/>
        </w:rPr>
        <w:t>.2</w:t>
      </w:r>
      <w:r>
        <w:rPr>
          <w:rFonts w:hint="eastAsia" w:ascii="宋体" w:hAnsi="宋体" w:cs="宋体"/>
          <w:b w:val="0"/>
          <w:bCs/>
          <w:sz w:val="24"/>
          <w:szCs w:val="24"/>
          <w:highlight w:val="none"/>
          <w:lang w:eastAsia="zh-CN"/>
        </w:rPr>
        <w:t>乙方</w:t>
      </w:r>
      <w:r>
        <w:rPr>
          <w:rFonts w:hint="eastAsia" w:ascii="宋体" w:hAnsi="宋体" w:eastAsia="宋体" w:cs="宋体"/>
          <w:b w:val="0"/>
          <w:bCs/>
          <w:sz w:val="24"/>
          <w:szCs w:val="24"/>
          <w:highlight w:val="none"/>
        </w:rPr>
        <w:t>违反本条约定泄露</w:t>
      </w:r>
      <w:r>
        <w:rPr>
          <w:rFonts w:hint="eastAsia" w:ascii="宋体" w:hAnsi="宋体" w:cs="宋体"/>
          <w:b w:val="0"/>
          <w:bCs/>
          <w:sz w:val="24"/>
          <w:szCs w:val="24"/>
          <w:highlight w:val="none"/>
          <w:lang w:eastAsia="zh-CN"/>
        </w:rPr>
        <w:t>甲方</w:t>
      </w:r>
      <w:r>
        <w:rPr>
          <w:rFonts w:hint="eastAsia" w:ascii="宋体" w:hAnsi="宋体" w:eastAsia="宋体" w:cs="宋体"/>
          <w:b w:val="0"/>
          <w:bCs/>
          <w:sz w:val="24"/>
          <w:szCs w:val="24"/>
          <w:highlight w:val="none"/>
        </w:rPr>
        <w:t>的涉密信息的，应承担相应的法律责任，造成</w:t>
      </w:r>
      <w:r>
        <w:rPr>
          <w:rFonts w:hint="eastAsia" w:ascii="宋体" w:hAnsi="宋体" w:cs="宋体"/>
          <w:b w:val="0"/>
          <w:bCs/>
          <w:sz w:val="24"/>
          <w:szCs w:val="24"/>
          <w:highlight w:val="none"/>
          <w:lang w:eastAsia="zh-CN"/>
        </w:rPr>
        <w:t>甲方</w:t>
      </w:r>
      <w:r>
        <w:rPr>
          <w:rFonts w:hint="eastAsia" w:ascii="宋体" w:hAnsi="宋体" w:eastAsia="宋体" w:cs="宋体"/>
          <w:b w:val="0"/>
          <w:bCs/>
          <w:sz w:val="24"/>
          <w:szCs w:val="24"/>
          <w:highlight w:val="none"/>
        </w:rPr>
        <w:t>损失的，</w:t>
      </w:r>
      <w:r>
        <w:rPr>
          <w:rFonts w:hint="eastAsia" w:ascii="宋体" w:hAnsi="宋体" w:cs="宋体"/>
          <w:b w:val="0"/>
          <w:bCs/>
          <w:sz w:val="24"/>
          <w:szCs w:val="24"/>
          <w:highlight w:val="none"/>
          <w:lang w:eastAsia="zh-CN"/>
        </w:rPr>
        <w:t>乙方</w:t>
      </w:r>
      <w:r>
        <w:rPr>
          <w:rFonts w:hint="eastAsia" w:ascii="宋体" w:hAnsi="宋体" w:eastAsia="宋体" w:cs="宋体"/>
          <w:b w:val="0"/>
          <w:bCs/>
          <w:sz w:val="24"/>
          <w:szCs w:val="24"/>
          <w:highlight w:val="none"/>
        </w:rPr>
        <w:t>应当依法承担赔偿责任。</w:t>
      </w:r>
    </w:p>
    <w:p w14:paraId="157EDB56">
      <w:pPr>
        <w:pStyle w:val="3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firstLineChars="200"/>
        <w:jc w:val="both"/>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w:t>
      </w:r>
      <w:r>
        <w:rPr>
          <w:rFonts w:hint="eastAsia" w:ascii="宋体" w:hAnsi="宋体" w:cs="宋体"/>
          <w:b w:val="0"/>
          <w:bCs/>
          <w:sz w:val="24"/>
          <w:szCs w:val="24"/>
          <w:highlight w:val="none"/>
          <w:lang w:val="en-US" w:eastAsia="zh-CN"/>
        </w:rPr>
        <w:t>5</w:t>
      </w:r>
      <w:r>
        <w:rPr>
          <w:rFonts w:hint="eastAsia" w:ascii="宋体" w:hAnsi="宋体" w:eastAsia="宋体" w:cs="宋体"/>
          <w:b w:val="0"/>
          <w:bCs/>
          <w:sz w:val="24"/>
          <w:szCs w:val="24"/>
          <w:highlight w:val="none"/>
        </w:rPr>
        <w:t>.3本条款不因合同届满或解除而失效。</w:t>
      </w:r>
    </w:p>
    <w:p w14:paraId="7BA4517D">
      <w:pPr>
        <w:pStyle w:val="3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firstLineChars="200"/>
        <w:jc w:val="both"/>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1</w:t>
      </w:r>
      <w:r>
        <w:rPr>
          <w:rFonts w:hint="eastAsia" w:ascii="宋体" w:hAnsi="宋体" w:cs="宋体"/>
          <w:b w:val="0"/>
          <w:bCs/>
          <w:sz w:val="24"/>
          <w:szCs w:val="24"/>
          <w:highlight w:val="none"/>
          <w:lang w:val="en-US" w:eastAsia="zh-CN"/>
        </w:rPr>
        <w:t>6</w:t>
      </w:r>
      <w:r>
        <w:rPr>
          <w:rFonts w:hint="eastAsia" w:ascii="宋体" w:hAnsi="宋体" w:eastAsia="宋体" w:cs="宋体"/>
          <w:b w:val="0"/>
          <w:bCs/>
          <w:sz w:val="24"/>
          <w:szCs w:val="24"/>
          <w:highlight w:val="none"/>
          <w:lang w:val="en-US" w:eastAsia="zh-CN"/>
        </w:rPr>
        <w:t>、</w:t>
      </w:r>
      <w:r>
        <w:rPr>
          <w:rFonts w:hint="eastAsia" w:ascii="宋体" w:hAnsi="宋体" w:eastAsia="宋体" w:cs="宋体"/>
          <w:b w:val="0"/>
          <w:bCs/>
          <w:sz w:val="24"/>
          <w:szCs w:val="24"/>
          <w:highlight w:val="none"/>
        </w:rPr>
        <w:t>廉政条款</w:t>
      </w:r>
    </w:p>
    <w:p w14:paraId="5A2B6B25">
      <w:pPr>
        <w:pStyle w:val="3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firstLineChars="200"/>
        <w:jc w:val="both"/>
        <w:textAlignment w:val="auto"/>
        <w:rPr>
          <w:rFonts w:hint="eastAsia" w:ascii="宋体" w:hAnsi="宋体" w:eastAsia="宋体" w:cs="宋体"/>
          <w:b w:val="0"/>
          <w:bCs/>
          <w:sz w:val="24"/>
          <w:szCs w:val="24"/>
          <w:highlight w:val="none"/>
        </w:rPr>
      </w:pPr>
      <w:r>
        <w:rPr>
          <w:rFonts w:hint="eastAsia" w:ascii="宋体" w:hAnsi="宋体" w:cs="宋体"/>
          <w:b w:val="0"/>
          <w:bCs/>
          <w:sz w:val="24"/>
          <w:szCs w:val="24"/>
          <w:highlight w:val="none"/>
          <w:lang w:eastAsia="zh-CN"/>
        </w:rPr>
        <w:t>乙方</w:t>
      </w:r>
      <w:r>
        <w:rPr>
          <w:rFonts w:hint="eastAsia" w:ascii="宋体" w:hAnsi="宋体" w:eastAsia="宋体" w:cs="宋体"/>
          <w:b w:val="0"/>
          <w:bCs/>
          <w:sz w:val="24"/>
          <w:szCs w:val="24"/>
          <w:highlight w:val="none"/>
        </w:rPr>
        <w:t>及其工作人员不得有以任何形式行贿</w:t>
      </w:r>
      <w:r>
        <w:rPr>
          <w:rFonts w:hint="eastAsia" w:ascii="宋体" w:hAnsi="宋体" w:cs="宋体"/>
          <w:b w:val="0"/>
          <w:bCs/>
          <w:sz w:val="24"/>
          <w:szCs w:val="24"/>
          <w:highlight w:val="none"/>
          <w:lang w:eastAsia="zh-CN"/>
        </w:rPr>
        <w:t>甲方</w:t>
      </w:r>
      <w:r>
        <w:rPr>
          <w:rFonts w:hint="eastAsia" w:ascii="宋体" w:hAnsi="宋体" w:eastAsia="宋体" w:cs="宋体"/>
          <w:b w:val="0"/>
          <w:bCs/>
          <w:sz w:val="24"/>
          <w:szCs w:val="24"/>
          <w:highlight w:val="none"/>
        </w:rPr>
        <w:t>工作人员的行为，若发现并被核查属实的，</w:t>
      </w:r>
      <w:r>
        <w:rPr>
          <w:rFonts w:hint="eastAsia" w:ascii="宋体" w:hAnsi="宋体" w:cs="宋体"/>
          <w:b w:val="0"/>
          <w:bCs/>
          <w:sz w:val="24"/>
          <w:szCs w:val="24"/>
          <w:highlight w:val="none"/>
          <w:lang w:eastAsia="zh-CN"/>
        </w:rPr>
        <w:t>甲方</w:t>
      </w:r>
      <w:r>
        <w:rPr>
          <w:rFonts w:hint="eastAsia" w:ascii="宋体" w:hAnsi="宋体" w:eastAsia="宋体" w:cs="宋体"/>
          <w:b w:val="0"/>
          <w:bCs/>
          <w:sz w:val="24"/>
          <w:szCs w:val="24"/>
          <w:highlight w:val="none"/>
        </w:rPr>
        <w:t>有权解除合同且不退还履约保证金</w:t>
      </w:r>
      <w:r>
        <w:rPr>
          <w:rFonts w:hint="eastAsia" w:ascii="宋体" w:hAnsi="宋体" w:eastAsia="宋体" w:cs="宋体"/>
          <w:b w:val="0"/>
          <w:bCs/>
          <w:sz w:val="24"/>
          <w:szCs w:val="24"/>
          <w:highlight w:val="none"/>
          <w:lang w:val="en-US" w:eastAsia="zh-CN"/>
        </w:rPr>
        <w:t>（包括但不限于列入不良行为记录名单等）</w:t>
      </w:r>
      <w:r>
        <w:rPr>
          <w:rFonts w:hint="eastAsia" w:ascii="宋体" w:hAnsi="宋体" w:eastAsia="宋体" w:cs="宋体"/>
          <w:b w:val="0"/>
          <w:bCs/>
          <w:sz w:val="24"/>
          <w:szCs w:val="24"/>
          <w:highlight w:val="none"/>
        </w:rPr>
        <w:t>，情节严重的，</w:t>
      </w:r>
      <w:r>
        <w:rPr>
          <w:rFonts w:hint="eastAsia" w:ascii="宋体" w:hAnsi="宋体" w:cs="宋体"/>
          <w:b w:val="0"/>
          <w:bCs/>
          <w:sz w:val="24"/>
          <w:szCs w:val="24"/>
          <w:highlight w:val="none"/>
          <w:lang w:eastAsia="zh-CN"/>
        </w:rPr>
        <w:t>乙方</w:t>
      </w:r>
      <w:r>
        <w:rPr>
          <w:rFonts w:hint="eastAsia" w:ascii="宋体" w:hAnsi="宋体" w:eastAsia="宋体" w:cs="宋体"/>
          <w:b w:val="0"/>
          <w:bCs/>
          <w:sz w:val="24"/>
          <w:szCs w:val="24"/>
          <w:highlight w:val="none"/>
        </w:rPr>
        <w:t>及其工作人员还要承担相应的法律责任；</w:t>
      </w:r>
      <w:r>
        <w:rPr>
          <w:rFonts w:hint="eastAsia" w:ascii="宋体" w:hAnsi="宋体" w:cs="宋体"/>
          <w:b w:val="0"/>
          <w:bCs/>
          <w:sz w:val="24"/>
          <w:szCs w:val="24"/>
          <w:highlight w:val="none"/>
          <w:lang w:eastAsia="zh-CN"/>
        </w:rPr>
        <w:t>甲方</w:t>
      </w:r>
      <w:r>
        <w:rPr>
          <w:rFonts w:hint="eastAsia" w:ascii="宋体" w:hAnsi="宋体" w:eastAsia="宋体" w:cs="宋体"/>
          <w:b w:val="0"/>
          <w:bCs/>
          <w:sz w:val="24"/>
          <w:szCs w:val="24"/>
          <w:highlight w:val="none"/>
        </w:rPr>
        <w:t>及其工作人员不得索要或接受</w:t>
      </w:r>
      <w:r>
        <w:rPr>
          <w:rFonts w:hint="eastAsia" w:ascii="宋体" w:hAnsi="宋体" w:cs="宋体"/>
          <w:b w:val="0"/>
          <w:bCs/>
          <w:sz w:val="24"/>
          <w:szCs w:val="24"/>
          <w:highlight w:val="none"/>
          <w:lang w:eastAsia="zh-CN"/>
        </w:rPr>
        <w:t>乙方</w:t>
      </w:r>
      <w:r>
        <w:rPr>
          <w:rFonts w:hint="eastAsia" w:ascii="宋体" w:hAnsi="宋体" w:eastAsia="宋体" w:cs="宋体"/>
          <w:b w:val="0"/>
          <w:bCs/>
          <w:sz w:val="24"/>
          <w:szCs w:val="24"/>
          <w:highlight w:val="none"/>
        </w:rPr>
        <w:t>的礼金及吃请等，如有违反廉政纪律等行为的，依据有关规定给予党纪、政纪或组织处理，情节严重的，还应承担相应的法律责任。</w:t>
      </w:r>
    </w:p>
    <w:p w14:paraId="141964ED">
      <w:pPr>
        <w:pStyle w:val="3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firstLineChars="200"/>
        <w:jc w:val="both"/>
        <w:textAlignment w:val="auto"/>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en-US" w:eastAsia="zh-CN"/>
        </w:rPr>
        <w:t>1</w:t>
      </w:r>
      <w:r>
        <w:rPr>
          <w:rFonts w:hint="eastAsia" w:ascii="宋体" w:hAnsi="宋体" w:cs="宋体"/>
          <w:b w:val="0"/>
          <w:bCs/>
          <w:sz w:val="24"/>
          <w:szCs w:val="24"/>
          <w:highlight w:val="none"/>
          <w:lang w:val="en-US" w:eastAsia="zh-CN"/>
        </w:rPr>
        <w:t>7</w:t>
      </w:r>
      <w:r>
        <w:rPr>
          <w:rFonts w:hint="eastAsia" w:ascii="宋体" w:hAnsi="宋体" w:eastAsia="宋体" w:cs="宋体"/>
          <w:b w:val="0"/>
          <w:bCs/>
          <w:sz w:val="24"/>
          <w:szCs w:val="24"/>
          <w:highlight w:val="none"/>
          <w:lang w:val="en-US" w:eastAsia="zh-CN"/>
        </w:rPr>
        <w:t>、</w:t>
      </w:r>
      <w:r>
        <w:rPr>
          <w:rFonts w:hint="eastAsia" w:ascii="宋体" w:hAnsi="宋体" w:eastAsia="宋体" w:cs="宋体"/>
          <w:b w:val="0"/>
          <w:bCs/>
          <w:sz w:val="24"/>
          <w:szCs w:val="24"/>
          <w:highlight w:val="none"/>
          <w:lang w:val="zh-CN"/>
        </w:rPr>
        <w:t>合同纠纷处理方式</w:t>
      </w:r>
    </w:p>
    <w:p w14:paraId="1E1A80BD">
      <w:pPr>
        <w:pStyle w:val="3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firstLineChars="200"/>
        <w:jc w:val="both"/>
        <w:textAlignment w:val="auto"/>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1</w:t>
      </w:r>
      <w:r>
        <w:rPr>
          <w:rFonts w:hint="eastAsia" w:ascii="宋体" w:hAnsi="宋体" w:cs="宋体"/>
          <w:b w:val="0"/>
          <w:bCs/>
          <w:sz w:val="24"/>
          <w:szCs w:val="24"/>
          <w:highlight w:val="none"/>
          <w:lang w:val="en-US" w:eastAsia="zh-CN"/>
        </w:rPr>
        <w:t>7</w:t>
      </w:r>
      <w:r>
        <w:rPr>
          <w:rFonts w:hint="eastAsia" w:ascii="宋体" w:hAnsi="宋体" w:eastAsia="宋体" w:cs="宋体"/>
          <w:b w:val="0"/>
          <w:bCs/>
          <w:sz w:val="24"/>
          <w:szCs w:val="24"/>
          <w:highlight w:val="none"/>
          <w:lang w:val="zh-CN"/>
        </w:rPr>
        <w:t>.1</w:t>
      </w:r>
      <w:r>
        <w:rPr>
          <w:rFonts w:hint="eastAsia" w:ascii="宋体" w:hAnsi="宋体" w:cs="宋体"/>
          <w:b w:val="0"/>
          <w:bCs/>
          <w:sz w:val="24"/>
          <w:szCs w:val="24"/>
          <w:highlight w:val="none"/>
          <w:lang w:val="zh-CN"/>
        </w:rPr>
        <w:t>甲方</w:t>
      </w:r>
      <w:r>
        <w:rPr>
          <w:rFonts w:hint="eastAsia" w:ascii="宋体" w:hAnsi="宋体" w:eastAsia="宋体" w:cs="宋体"/>
          <w:b w:val="0"/>
          <w:bCs/>
          <w:sz w:val="24"/>
          <w:szCs w:val="24"/>
          <w:highlight w:val="none"/>
          <w:lang w:val="zh-CN"/>
        </w:rPr>
        <w:t>及</w:t>
      </w:r>
      <w:r>
        <w:rPr>
          <w:rFonts w:hint="eastAsia" w:ascii="宋体" w:hAnsi="宋体" w:cs="宋体"/>
          <w:b w:val="0"/>
          <w:bCs/>
          <w:sz w:val="24"/>
          <w:szCs w:val="24"/>
          <w:highlight w:val="none"/>
          <w:lang w:val="zh-CN"/>
        </w:rPr>
        <w:t>乙方</w:t>
      </w:r>
      <w:r>
        <w:rPr>
          <w:rFonts w:hint="eastAsia" w:ascii="宋体" w:hAnsi="宋体" w:eastAsia="宋体" w:cs="宋体"/>
          <w:b w:val="0"/>
          <w:bCs/>
          <w:sz w:val="24"/>
          <w:szCs w:val="24"/>
          <w:highlight w:val="none"/>
          <w:lang w:val="zh-CN"/>
        </w:rPr>
        <w:t>双方必须认真履行合同条款。因合同或与合同有关的一切事项发生争议，由双方友好协商解决，协商不成的，任何一方均可向</w:t>
      </w:r>
      <w:r>
        <w:rPr>
          <w:rFonts w:hint="eastAsia" w:ascii="宋体" w:hAnsi="宋体" w:cs="宋体"/>
          <w:b w:val="0"/>
          <w:bCs/>
          <w:sz w:val="24"/>
          <w:szCs w:val="24"/>
          <w:highlight w:val="none"/>
          <w:lang w:val="zh-CN"/>
        </w:rPr>
        <w:t>甲方</w:t>
      </w:r>
      <w:r>
        <w:rPr>
          <w:rFonts w:hint="eastAsia" w:ascii="宋体" w:hAnsi="宋体" w:eastAsia="宋体" w:cs="宋体"/>
          <w:b w:val="0"/>
          <w:bCs/>
          <w:sz w:val="24"/>
          <w:szCs w:val="24"/>
          <w:highlight w:val="none"/>
          <w:lang w:val="zh-CN"/>
        </w:rPr>
        <w:t>所在地人民法院提起诉讼。</w:t>
      </w:r>
    </w:p>
    <w:p w14:paraId="412EB772">
      <w:pPr>
        <w:pStyle w:val="3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rFonts w:hint="eastAsia" w:ascii="宋体" w:hAnsi="宋体" w:eastAsia="宋体" w:cs="宋体"/>
          <w:b w:val="0"/>
          <w:bCs/>
          <w:sz w:val="24"/>
          <w:szCs w:val="24"/>
          <w:highlight w:val="none"/>
          <w:lang w:val="zh-CN"/>
        </w:rPr>
      </w:pPr>
      <w:r>
        <w:rPr>
          <w:rFonts w:hint="eastAsia" w:ascii="宋体" w:hAnsi="宋体" w:cs="宋体"/>
          <w:b w:val="0"/>
          <w:bCs/>
          <w:kern w:val="0"/>
          <w:sz w:val="24"/>
          <w:szCs w:val="24"/>
          <w:highlight w:val="none"/>
          <w:lang w:val="en-US" w:eastAsia="zh-CN"/>
        </w:rPr>
        <w:t>17</w:t>
      </w:r>
      <w:r>
        <w:rPr>
          <w:rFonts w:hint="eastAsia" w:ascii="宋体" w:hAnsi="宋体" w:eastAsia="宋体" w:cs="宋体"/>
          <w:b w:val="0"/>
          <w:bCs/>
          <w:kern w:val="0"/>
          <w:sz w:val="24"/>
          <w:szCs w:val="24"/>
          <w:highlight w:val="none"/>
        </w:rPr>
        <w:t>.2 合同补充和修改本</w:t>
      </w:r>
      <w:r>
        <w:rPr>
          <w:rFonts w:hint="eastAsia" w:ascii="宋体" w:hAnsi="宋体" w:eastAsia="宋体" w:cs="宋体"/>
          <w:b w:val="0"/>
          <w:bCs/>
          <w:kern w:val="0"/>
          <w:sz w:val="24"/>
          <w:szCs w:val="24"/>
          <w:highlight w:val="none"/>
          <w:lang w:val="en-US" w:eastAsia="zh-CN"/>
        </w:rPr>
        <w:t>项目</w:t>
      </w:r>
      <w:r>
        <w:rPr>
          <w:rFonts w:hint="eastAsia" w:ascii="宋体" w:hAnsi="宋体" w:eastAsia="宋体" w:cs="宋体"/>
          <w:b w:val="0"/>
          <w:bCs/>
          <w:kern w:val="0"/>
          <w:sz w:val="24"/>
          <w:szCs w:val="24"/>
          <w:highlight w:val="none"/>
        </w:rPr>
        <w:t>合同生效后，双方对合同内容的变更或补充应采取书面形式，并经双方签字并盖章确认。</w:t>
      </w:r>
    </w:p>
    <w:p w14:paraId="4D294863">
      <w:pPr>
        <w:pStyle w:val="3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firstLineChars="200"/>
        <w:jc w:val="both"/>
        <w:textAlignment w:val="auto"/>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1</w:t>
      </w:r>
      <w:r>
        <w:rPr>
          <w:rFonts w:hint="eastAsia" w:ascii="宋体" w:hAnsi="宋体" w:cs="宋体"/>
          <w:b w:val="0"/>
          <w:bCs/>
          <w:sz w:val="24"/>
          <w:szCs w:val="24"/>
          <w:highlight w:val="none"/>
          <w:lang w:val="en-US" w:eastAsia="zh-CN"/>
        </w:rPr>
        <w:t>8</w:t>
      </w:r>
      <w:r>
        <w:rPr>
          <w:rFonts w:hint="eastAsia" w:ascii="宋体" w:hAnsi="宋体" w:eastAsia="宋体" w:cs="宋体"/>
          <w:b w:val="0"/>
          <w:bCs/>
          <w:sz w:val="24"/>
          <w:szCs w:val="24"/>
          <w:highlight w:val="none"/>
          <w:lang w:val="en-US" w:eastAsia="zh-CN"/>
        </w:rPr>
        <w:t>、</w:t>
      </w:r>
      <w:r>
        <w:rPr>
          <w:rFonts w:hint="eastAsia" w:ascii="宋体" w:hAnsi="宋体" w:eastAsia="宋体" w:cs="宋体"/>
          <w:b w:val="0"/>
          <w:bCs/>
          <w:sz w:val="24"/>
          <w:szCs w:val="24"/>
          <w:highlight w:val="none"/>
          <w:lang w:val="zh-CN"/>
        </w:rPr>
        <w:t>诉讼相关费用承担</w:t>
      </w:r>
    </w:p>
    <w:p w14:paraId="71E3E5BB">
      <w:pPr>
        <w:pStyle w:val="3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firstLineChars="200"/>
        <w:jc w:val="both"/>
        <w:textAlignment w:val="auto"/>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若因</w:t>
      </w:r>
      <w:r>
        <w:rPr>
          <w:rFonts w:hint="eastAsia" w:ascii="宋体" w:hAnsi="宋体" w:cs="宋体"/>
          <w:b w:val="0"/>
          <w:bCs/>
          <w:sz w:val="24"/>
          <w:szCs w:val="24"/>
          <w:highlight w:val="none"/>
          <w:lang w:val="zh-CN"/>
        </w:rPr>
        <w:t>乙方</w:t>
      </w:r>
      <w:r>
        <w:rPr>
          <w:rFonts w:hint="eastAsia" w:ascii="宋体" w:hAnsi="宋体" w:eastAsia="宋体" w:cs="宋体"/>
          <w:b w:val="0"/>
          <w:bCs/>
          <w:sz w:val="24"/>
          <w:szCs w:val="24"/>
          <w:highlight w:val="none"/>
          <w:lang w:val="zh-CN"/>
        </w:rPr>
        <w:t>未履行合同项下义务导致</w:t>
      </w:r>
      <w:r>
        <w:rPr>
          <w:rFonts w:hint="eastAsia" w:ascii="宋体" w:hAnsi="宋体" w:cs="宋体"/>
          <w:b w:val="0"/>
          <w:bCs/>
          <w:sz w:val="24"/>
          <w:szCs w:val="24"/>
          <w:highlight w:val="none"/>
          <w:lang w:val="zh-CN"/>
        </w:rPr>
        <w:t>甲方</w:t>
      </w:r>
      <w:r>
        <w:rPr>
          <w:rFonts w:hint="eastAsia" w:ascii="宋体" w:hAnsi="宋体" w:eastAsia="宋体" w:cs="宋体"/>
          <w:b w:val="0"/>
          <w:bCs/>
          <w:sz w:val="24"/>
          <w:szCs w:val="24"/>
          <w:highlight w:val="none"/>
          <w:lang w:val="zh-CN"/>
        </w:rPr>
        <w:t>所产生的一切损失（包括但不限于人身财产的损失、律师费、诉讼费、保全费、鉴定费等），均由</w:t>
      </w:r>
      <w:r>
        <w:rPr>
          <w:rFonts w:hint="eastAsia" w:ascii="宋体" w:hAnsi="宋体" w:cs="宋体"/>
          <w:b w:val="0"/>
          <w:bCs/>
          <w:sz w:val="24"/>
          <w:szCs w:val="24"/>
          <w:highlight w:val="none"/>
          <w:lang w:val="zh-CN"/>
        </w:rPr>
        <w:t>乙方</w:t>
      </w:r>
      <w:r>
        <w:rPr>
          <w:rFonts w:hint="eastAsia" w:ascii="宋体" w:hAnsi="宋体" w:eastAsia="宋体" w:cs="宋体"/>
          <w:b w:val="0"/>
          <w:bCs/>
          <w:sz w:val="24"/>
          <w:szCs w:val="24"/>
          <w:highlight w:val="none"/>
          <w:lang w:val="zh-CN"/>
        </w:rPr>
        <w:t>承担赔偿责任。</w:t>
      </w:r>
    </w:p>
    <w:p w14:paraId="6FB29729">
      <w:pPr>
        <w:pStyle w:val="3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firstLineChars="200"/>
        <w:jc w:val="both"/>
        <w:textAlignment w:val="auto"/>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en-US" w:eastAsia="zh-CN"/>
        </w:rPr>
        <w:t>1</w:t>
      </w:r>
      <w:r>
        <w:rPr>
          <w:rFonts w:hint="eastAsia" w:ascii="宋体" w:hAnsi="宋体" w:cs="宋体"/>
          <w:b w:val="0"/>
          <w:bCs/>
          <w:sz w:val="24"/>
          <w:szCs w:val="24"/>
          <w:highlight w:val="none"/>
          <w:lang w:val="en-US" w:eastAsia="zh-CN"/>
        </w:rPr>
        <w:t>9</w:t>
      </w:r>
      <w:r>
        <w:rPr>
          <w:rFonts w:hint="eastAsia" w:ascii="宋体" w:hAnsi="宋体" w:eastAsia="宋体" w:cs="宋体"/>
          <w:b w:val="0"/>
          <w:bCs/>
          <w:sz w:val="24"/>
          <w:szCs w:val="24"/>
          <w:highlight w:val="none"/>
          <w:lang w:val="en-US" w:eastAsia="zh-CN"/>
        </w:rPr>
        <w:t>、</w:t>
      </w:r>
      <w:r>
        <w:rPr>
          <w:rFonts w:hint="eastAsia" w:ascii="宋体" w:hAnsi="宋体" w:eastAsia="宋体" w:cs="宋体"/>
          <w:b w:val="0"/>
          <w:bCs/>
          <w:sz w:val="24"/>
          <w:szCs w:val="24"/>
          <w:highlight w:val="none"/>
          <w:lang w:val="zh-CN"/>
        </w:rPr>
        <w:t>合同补充和修改</w:t>
      </w:r>
    </w:p>
    <w:p w14:paraId="54B50ACA">
      <w:pPr>
        <w:keepNext w:val="0"/>
        <w:keepLines w:val="0"/>
        <w:pageBreakBefore w:val="0"/>
        <w:widowControl/>
        <w:kinsoku/>
        <w:wordWrap/>
        <w:overflowPunct/>
        <w:topLinePunct w:val="0"/>
        <w:autoSpaceDE/>
        <w:autoSpaceDN/>
        <w:bidi w:val="0"/>
        <w:adjustRightInd/>
        <w:snapToGrid/>
        <w:spacing w:before="75" w:after="75" w:line="360" w:lineRule="auto"/>
        <w:ind w:firstLine="480"/>
        <w:jc w:val="left"/>
        <w:textAlignment w:val="auto"/>
        <w:rPr>
          <w:rFonts w:hint="eastAsia" w:ascii="宋体" w:hAnsi="宋体"/>
          <w:kern w:val="0"/>
          <w:sz w:val="24"/>
          <w:szCs w:val="24"/>
          <w:highlight w:val="none"/>
        </w:rPr>
      </w:pPr>
      <w:r>
        <w:rPr>
          <w:rFonts w:hint="eastAsia" w:ascii="宋体" w:hAnsi="宋体" w:eastAsia="宋体" w:cs="宋体"/>
          <w:bCs/>
          <w:sz w:val="24"/>
          <w:szCs w:val="24"/>
          <w:highlight w:val="none"/>
          <w:lang w:val="zh-CN"/>
        </w:rPr>
        <w:t>合同生效后，双方对合同内容的变更或补充应采取书面形式，并经双方签字并盖章确认。</w:t>
      </w:r>
    </w:p>
    <w:p w14:paraId="3B0C24B8">
      <w:pPr>
        <w:keepNext w:val="0"/>
        <w:keepLines w:val="0"/>
        <w:pageBreakBefore w:val="0"/>
        <w:widowControl/>
        <w:kinsoku/>
        <w:wordWrap/>
        <w:overflowPunct/>
        <w:topLinePunct w:val="0"/>
        <w:autoSpaceDE/>
        <w:autoSpaceDN/>
        <w:bidi w:val="0"/>
        <w:adjustRightInd/>
        <w:snapToGrid/>
        <w:spacing w:before="75" w:after="75" w:line="360" w:lineRule="auto"/>
        <w:ind w:firstLine="480"/>
        <w:jc w:val="left"/>
        <w:textAlignment w:val="auto"/>
        <w:rPr>
          <w:rFonts w:hint="eastAsia" w:ascii="宋体" w:hAnsi="宋体"/>
          <w:kern w:val="0"/>
          <w:sz w:val="24"/>
          <w:szCs w:val="24"/>
        </w:rPr>
      </w:pPr>
      <w:r>
        <w:rPr>
          <w:rFonts w:hint="eastAsia" w:ascii="宋体" w:hAnsi="宋体"/>
          <w:kern w:val="0"/>
          <w:sz w:val="24"/>
          <w:szCs w:val="24"/>
          <w:lang w:val="en-US" w:eastAsia="zh-CN"/>
        </w:rPr>
        <w:t>20</w:t>
      </w:r>
      <w:r>
        <w:rPr>
          <w:rFonts w:hint="eastAsia" w:ascii="宋体" w:hAnsi="宋体"/>
          <w:kern w:val="0"/>
          <w:sz w:val="24"/>
          <w:szCs w:val="24"/>
        </w:rPr>
        <w:t>、合同条款</w:t>
      </w:r>
    </w:p>
    <w:p w14:paraId="125CD8BF">
      <w:pPr>
        <w:keepNext w:val="0"/>
        <w:keepLines w:val="0"/>
        <w:pageBreakBefore w:val="0"/>
        <w:widowControl/>
        <w:kinsoku/>
        <w:wordWrap/>
        <w:overflowPunct/>
        <w:topLinePunct w:val="0"/>
        <w:autoSpaceDE/>
        <w:autoSpaceDN/>
        <w:bidi w:val="0"/>
        <w:adjustRightInd/>
        <w:snapToGrid/>
        <w:spacing w:before="75" w:after="75" w:line="360" w:lineRule="auto"/>
        <w:ind w:firstLine="480"/>
        <w:jc w:val="left"/>
        <w:textAlignment w:val="auto"/>
        <w:rPr>
          <w:rFonts w:hint="eastAsia" w:ascii="宋体" w:hAnsi="宋体"/>
          <w:kern w:val="0"/>
          <w:sz w:val="24"/>
          <w:szCs w:val="24"/>
        </w:rPr>
      </w:pPr>
      <w:r>
        <w:rPr>
          <w:rFonts w:hint="eastAsia" w:ascii="宋体" w:hAnsi="宋体"/>
          <w:kern w:val="0"/>
          <w:sz w:val="24"/>
          <w:szCs w:val="24"/>
          <w:u w:val="single"/>
        </w:rPr>
        <w:t>（按照实际情况编制填写。网上竞价文件第三章已有规定的，双方均不得变更或调整；网上竞价文件第三章未作规定的，双方可通过友好协商进行约定）</w:t>
      </w:r>
      <w:r>
        <w:rPr>
          <w:rFonts w:hint="eastAsia" w:ascii="宋体" w:hAnsi="宋体"/>
          <w:kern w:val="0"/>
          <w:sz w:val="24"/>
          <w:szCs w:val="24"/>
        </w:rPr>
        <w:t>。</w:t>
      </w:r>
    </w:p>
    <w:p w14:paraId="4E920866">
      <w:pPr>
        <w:keepNext w:val="0"/>
        <w:keepLines w:val="0"/>
        <w:pageBreakBefore w:val="0"/>
        <w:widowControl/>
        <w:kinsoku/>
        <w:wordWrap/>
        <w:overflowPunct/>
        <w:topLinePunct w:val="0"/>
        <w:autoSpaceDE/>
        <w:autoSpaceDN/>
        <w:bidi w:val="0"/>
        <w:adjustRightInd/>
        <w:snapToGrid/>
        <w:spacing w:before="75" w:after="75" w:line="360" w:lineRule="auto"/>
        <w:ind w:firstLine="480"/>
        <w:jc w:val="left"/>
        <w:textAlignment w:val="auto"/>
        <w:rPr>
          <w:rFonts w:hint="eastAsia" w:ascii="宋体" w:hAnsi="宋体"/>
          <w:kern w:val="0"/>
          <w:sz w:val="24"/>
          <w:szCs w:val="24"/>
        </w:rPr>
      </w:pPr>
      <w:r>
        <w:rPr>
          <w:rFonts w:hint="eastAsia" w:ascii="宋体" w:hAnsi="宋体"/>
          <w:kern w:val="0"/>
          <w:sz w:val="24"/>
          <w:szCs w:val="24"/>
          <w:lang w:val="en-US" w:eastAsia="zh-CN"/>
        </w:rPr>
        <w:t>21</w:t>
      </w:r>
      <w:r>
        <w:rPr>
          <w:rFonts w:hint="eastAsia" w:ascii="宋体" w:hAnsi="宋体"/>
          <w:kern w:val="0"/>
          <w:sz w:val="24"/>
          <w:szCs w:val="24"/>
        </w:rPr>
        <w:t>、其他约定</w:t>
      </w:r>
    </w:p>
    <w:p w14:paraId="6AC72C11">
      <w:pPr>
        <w:keepNext w:val="0"/>
        <w:keepLines w:val="0"/>
        <w:pageBreakBefore w:val="0"/>
        <w:widowControl/>
        <w:kinsoku/>
        <w:wordWrap/>
        <w:overflowPunct/>
        <w:topLinePunct w:val="0"/>
        <w:autoSpaceDE/>
        <w:autoSpaceDN/>
        <w:bidi w:val="0"/>
        <w:adjustRightInd/>
        <w:snapToGrid/>
        <w:spacing w:before="75" w:after="75" w:line="360" w:lineRule="auto"/>
        <w:ind w:firstLine="480"/>
        <w:jc w:val="left"/>
        <w:textAlignment w:val="auto"/>
        <w:rPr>
          <w:rFonts w:hint="eastAsia" w:ascii="宋体" w:hAnsi="宋体"/>
          <w:kern w:val="0"/>
          <w:sz w:val="24"/>
          <w:szCs w:val="24"/>
        </w:rPr>
      </w:pPr>
      <w:r>
        <w:rPr>
          <w:rFonts w:hint="eastAsia" w:ascii="宋体" w:hAnsi="宋体"/>
          <w:kern w:val="0"/>
          <w:sz w:val="24"/>
          <w:szCs w:val="24"/>
          <w:lang w:val="en-US" w:eastAsia="zh-CN"/>
        </w:rPr>
        <w:t>21</w:t>
      </w:r>
      <w:r>
        <w:rPr>
          <w:rFonts w:hint="eastAsia" w:ascii="宋体" w:hAnsi="宋体"/>
          <w:kern w:val="0"/>
          <w:sz w:val="24"/>
          <w:szCs w:val="24"/>
        </w:rPr>
        <w:t>.1合同文件与本合同具有同等法律效力。</w:t>
      </w:r>
    </w:p>
    <w:p w14:paraId="06B73BA5">
      <w:pPr>
        <w:keepNext w:val="0"/>
        <w:keepLines w:val="0"/>
        <w:pageBreakBefore w:val="0"/>
        <w:widowControl/>
        <w:kinsoku/>
        <w:wordWrap/>
        <w:overflowPunct/>
        <w:topLinePunct w:val="0"/>
        <w:autoSpaceDE/>
        <w:autoSpaceDN/>
        <w:bidi w:val="0"/>
        <w:adjustRightInd/>
        <w:snapToGrid/>
        <w:spacing w:before="75" w:after="75" w:line="360" w:lineRule="auto"/>
        <w:ind w:firstLine="480"/>
        <w:jc w:val="left"/>
        <w:textAlignment w:val="auto"/>
        <w:rPr>
          <w:rFonts w:hint="eastAsia" w:ascii="宋体" w:hAnsi="宋体"/>
          <w:kern w:val="0"/>
          <w:sz w:val="24"/>
          <w:szCs w:val="24"/>
        </w:rPr>
      </w:pPr>
      <w:r>
        <w:rPr>
          <w:rFonts w:hint="eastAsia" w:ascii="宋体" w:hAnsi="宋体"/>
          <w:kern w:val="0"/>
          <w:sz w:val="24"/>
          <w:szCs w:val="24"/>
          <w:lang w:val="en-US" w:eastAsia="zh-CN"/>
        </w:rPr>
        <w:t>21</w:t>
      </w:r>
      <w:r>
        <w:rPr>
          <w:rFonts w:hint="eastAsia" w:ascii="宋体" w:hAnsi="宋体"/>
          <w:kern w:val="0"/>
          <w:sz w:val="24"/>
          <w:szCs w:val="24"/>
        </w:rPr>
        <w:t>.2本合同未尽事宜，双方可另行补充。</w:t>
      </w:r>
    </w:p>
    <w:p w14:paraId="522F6F84">
      <w:pPr>
        <w:keepNext w:val="0"/>
        <w:keepLines w:val="0"/>
        <w:pageBreakBefore w:val="0"/>
        <w:widowControl/>
        <w:kinsoku/>
        <w:wordWrap/>
        <w:overflowPunct/>
        <w:topLinePunct w:val="0"/>
        <w:autoSpaceDE/>
        <w:autoSpaceDN/>
        <w:bidi w:val="0"/>
        <w:adjustRightInd/>
        <w:snapToGrid/>
        <w:spacing w:before="75" w:after="75" w:line="360" w:lineRule="auto"/>
        <w:ind w:firstLine="480"/>
        <w:jc w:val="left"/>
        <w:textAlignment w:val="auto"/>
        <w:rPr>
          <w:rFonts w:hint="eastAsia" w:ascii="宋体" w:hAnsi="宋体"/>
          <w:kern w:val="0"/>
          <w:sz w:val="24"/>
          <w:szCs w:val="24"/>
        </w:rPr>
      </w:pPr>
      <w:r>
        <w:rPr>
          <w:rFonts w:hint="eastAsia" w:ascii="宋体" w:hAnsi="宋体"/>
          <w:kern w:val="0"/>
          <w:sz w:val="24"/>
          <w:szCs w:val="24"/>
          <w:lang w:val="en-US" w:eastAsia="zh-CN"/>
        </w:rPr>
        <w:t>21</w:t>
      </w:r>
      <w:r>
        <w:rPr>
          <w:rFonts w:hint="eastAsia" w:ascii="宋体" w:hAnsi="宋体"/>
          <w:kern w:val="0"/>
          <w:sz w:val="24"/>
          <w:szCs w:val="24"/>
        </w:rPr>
        <w:t>.3合同生效：自签订之日起生效；</w:t>
      </w:r>
    </w:p>
    <w:p w14:paraId="0DEA9A20">
      <w:pPr>
        <w:keepNext w:val="0"/>
        <w:keepLines w:val="0"/>
        <w:pageBreakBefore w:val="0"/>
        <w:widowControl/>
        <w:kinsoku/>
        <w:wordWrap/>
        <w:overflowPunct/>
        <w:topLinePunct w:val="0"/>
        <w:autoSpaceDE/>
        <w:autoSpaceDN/>
        <w:bidi w:val="0"/>
        <w:adjustRightInd/>
        <w:snapToGrid/>
        <w:spacing w:before="75" w:after="75" w:line="360" w:lineRule="auto"/>
        <w:ind w:firstLine="480"/>
        <w:jc w:val="left"/>
        <w:textAlignment w:val="auto"/>
        <w:rPr>
          <w:rFonts w:hint="eastAsia" w:ascii="宋体" w:hAnsi="宋体"/>
          <w:kern w:val="0"/>
          <w:sz w:val="24"/>
          <w:szCs w:val="24"/>
        </w:rPr>
      </w:pPr>
      <w:r>
        <w:rPr>
          <w:rFonts w:hint="eastAsia" w:ascii="宋体" w:hAnsi="宋体"/>
          <w:kern w:val="0"/>
          <w:sz w:val="24"/>
          <w:szCs w:val="24"/>
          <w:lang w:val="en-US" w:eastAsia="zh-CN"/>
        </w:rPr>
        <w:t>21</w:t>
      </w:r>
      <w:r>
        <w:rPr>
          <w:rFonts w:hint="eastAsia" w:ascii="宋体" w:hAnsi="宋体"/>
          <w:kern w:val="0"/>
          <w:sz w:val="24"/>
          <w:szCs w:val="24"/>
        </w:rPr>
        <w:t>.4本合同一式</w:t>
      </w:r>
      <w:r>
        <w:rPr>
          <w:rFonts w:hint="eastAsia" w:ascii="宋体" w:hAnsi="宋体"/>
          <w:kern w:val="0"/>
          <w:sz w:val="24"/>
          <w:szCs w:val="24"/>
          <w:u w:val="single"/>
        </w:rPr>
        <w:t>（填写具体份数）</w:t>
      </w:r>
      <w:r>
        <w:rPr>
          <w:rFonts w:hint="eastAsia" w:ascii="宋体" w:hAnsi="宋体"/>
          <w:kern w:val="0"/>
          <w:sz w:val="24"/>
          <w:szCs w:val="24"/>
        </w:rPr>
        <w:t>份，经双方授权代表签字并盖章后生效。甲方、乙方各执</w:t>
      </w:r>
      <w:r>
        <w:rPr>
          <w:rFonts w:hint="eastAsia" w:ascii="宋体" w:hAnsi="宋体"/>
          <w:kern w:val="0"/>
          <w:sz w:val="24"/>
          <w:szCs w:val="24"/>
          <w:u w:val="single"/>
        </w:rPr>
        <w:t>（填写具体份数）</w:t>
      </w:r>
      <w:r>
        <w:rPr>
          <w:rFonts w:hint="eastAsia" w:ascii="宋体" w:hAnsi="宋体"/>
          <w:kern w:val="0"/>
          <w:sz w:val="24"/>
          <w:szCs w:val="24"/>
        </w:rPr>
        <w:t>份，送</w:t>
      </w:r>
      <w:r>
        <w:rPr>
          <w:rFonts w:hint="eastAsia" w:ascii="宋体" w:hAnsi="宋体"/>
          <w:kern w:val="0"/>
          <w:sz w:val="24"/>
          <w:szCs w:val="24"/>
          <w:u w:val="single"/>
        </w:rPr>
        <w:t>（填写需要备案的监管部门的全称）</w:t>
      </w:r>
      <w:r>
        <w:rPr>
          <w:rFonts w:hint="eastAsia" w:ascii="宋体" w:hAnsi="宋体"/>
          <w:kern w:val="0"/>
          <w:sz w:val="24"/>
          <w:szCs w:val="24"/>
        </w:rPr>
        <w:t>备案</w:t>
      </w:r>
      <w:r>
        <w:rPr>
          <w:rFonts w:hint="eastAsia" w:ascii="宋体" w:hAnsi="宋体"/>
          <w:kern w:val="0"/>
          <w:sz w:val="24"/>
          <w:szCs w:val="24"/>
          <w:u w:val="single"/>
        </w:rPr>
        <w:t>（填写具体份数）</w:t>
      </w:r>
      <w:r>
        <w:rPr>
          <w:rFonts w:hint="eastAsia" w:ascii="宋体" w:hAnsi="宋体"/>
          <w:kern w:val="0"/>
          <w:sz w:val="24"/>
          <w:szCs w:val="24"/>
        </w:rPr>
        <w:t>份，具有同等效力。</w:t>
      </w:r>
    </w:p>
    <w:p w14:paraId="21B5F136">
      <w:pPr>
        <w:keepNext w:val="0"/>
        <w:keepLines w:val="0"/>
        <w:pageBreakBefore w:val="0"/>
        <w:widowControl/>
        <w:kinsoku/>
        <w:wordWrap/>
        <w:overflowPunct/>
        <w:topLinePunct w:val="0"/>
        <w:autoSpaceDE/>
        <w:autoSpaceDN/>
        <w:bidi w:val="0"/>
        <w:adjustRightInd/>
        <w:snapToGrid/>
        <w:spacing w:before="75" w:after="75" w:line="360" w:lineRule="auto"/>
        <w:ind w:firstLine="480"/>
        <w:jc w:val="left"/>
        <w:textAlignment w:val="auto"/>
        <w:rPr>
          <w:rFonts w:hint="eastAsia" w:ascii="宋体" w:hAnsi="宋体"/>
          <w:kern w:val="0"/>
          <w:sz w:val="24"/>
          <w:szCs w:val="24"/>
        </w:rPr>
      </w:pPr>
      <w:r>
        <w:rPr>
          <w:rFonts w:hint="eastAsia" w:ascii="宋体" w:hAnsi="宋体"/>
          <w:kern w:val="0"/>
          <w:sz w:val="24"/>
          <w:szCs w:val="24"/>
          <w:lang w:val="en-US" w:eastAsia="zh-CN"/>
        </w:rPr>
        <w:t>21</w:t>
      </w:r>
      <w:r>
        <w:rPr>
          <w:rFonts w:hint="eastAsia" w:ascii="宋体" w:hAnsi="宋体"/>
          <w:kern w:val="0"/>
          <w:sz w:val="24"/>
          <w:szCs w:val="24"/>
        </w:rPr>
        <w:t>.5其他：□无。□</w:t>
      </w:r>
      <w:r>
        <w:rPr>
          <w:rFonts w:hint="eastAsia" w:ascii="宋体" w:hAnsi="宋体"/>
          <w:kern w:val="0"/>
          <w:sz w:val="24"/>
          <w:szCs w:val="24"/>
          <w:u w:val="single"/>
        </w:rPr>
        <w:t>（按照实际情况编制填写需要增加的内容）</w:t>
      </w:r>
      <w:r>
        <w:rPr>
          <w:rFonts w:hint="eastAsia" w:ascii="宋体" w:hAnsi="宋体"/>
          <w:kern w:val="0"/>
          <w:sz w:val="24"/>
          <w:szCs w:val="24"/>
        </w:rPr>
        <w:t>。</w:t>
      </w:r>
    </w:p>
    <w:p w14:paraId="115CEA64">
      <w:pPr>
        <w:keepNext w:val="0"/>
        <w:keepLines w:val="0"/>
        <w:pageBreakBefore w:val="0"/>
        <w:widowControl/>
        <w:kinsoku/>
        <w:wordWrap/>
        <w:overflowPunct/>
        <w:topLinePunct w:val="0"/>
        <w:autoSpaceDE/>
        <w:autoSpaceDN/>
        <w:bidi w:val="0"/>
        <w:adjustRightInd/>
        <w:snapToGrid/>
        <w:spacing w:before="75" w:after="75" w:line="360" w:lineRule="auto"/>
        <w:jc w:val="center"/>
        <w:textAlignment w:val="auto"/>
        <w:rPr>
          <w:rFonts w:hint="eastAsia" w:ascii="宋体" w:hAnsi="宋体"/>
          <w:kern w:val="0"/>
          <w:sz w:val="24"/>
          <w:szCs w:val="24"/>
        </w:rPr>
      </w:pPr>
      <w:r>
        <w:rPr>
          <w:rFonts w:hint="eastAsia" w:ascii="宋体" w:hAnsi="宋体"/>
          <w:kern w:val="0"/>
          <w:sz w:val="24"/>
          <w:szCs w:val="24"/>
        </w:rPr>
        <w:t>（以下无正文）</w:t>
      </w:r>
    </w:p>
    <w:p w14:paraId="69266986">
      <w:pPr>
        <w:keepNext w:val="0"/>
        <w:keepLines w:val="0"/>
        <w:pageBreakBefore w:val="0"/>
        <w:widowControl/>
        <w:kinsoku/>
        <w:wordWrap/>
        <w:overflowPunct/>
        <w:topLinePunct w:val="0"/>
        <w:autoSpaceDE/>
        <w:autoSpaceDN/>
        <w:bidi w:val="0"/>
        <w:adjustRightInd/>
        <w:snapToGrid/>
        <w:spacing w:before="75" w:after="75" w:line="360" w:lineRule="auto"/>
        <w:jc w:val="left"/>
        <w:textAlignment w:val="auto"/>
        <w:rPr>
          <w:rFonts w:hint="eastAsia" w:ascii="宋体" w:hAnsi="宋体"/>
          <w:kern w:val="0"/>
          <w:sz w:val="24"/>
          <w:szCs w:val="24"/>
        </w:rPr>
      </w:pPr>
      <w:r>
        <w:rPr>
          <w:rFonts w:hint="eastAsia" w:ascii="宋体" w:hAnsi="宋体"/>
          <w:kern w:val="0"/>
          <w:sz w:val="24"/>
          <w:szCs w:val="24"/>
        </w:rPr>
        <w:t xml:space="preserve">甲方：                       </w:t>
      </w:r>
      <w:r>
        <w:rPr>
          <w:rFonts w:hint="eastAsia" w:ascii="宋体" w:hAnsi="宋体"/>
          <w:kern w:val="0"/>
          <w:sz w:val="24"/>
          <w:szCs w:val="24"/>
          <w:lang w:val="en-US" w:eastAsia="zh-CN"/>
        </w:rPr>
        <w:t xml:space="preserve">  </w:t>
      </w:r>
      <w:r>
        <w:rPr>
          <w:rFonts w:hint="eastAsia" w:ascii="宋体" w:hAnsi="宋体"/>
          <w:kern w:val="0"/>
          <w:sz w:val="24"/>
          <w:szCs w:val="24"/>
        </w:rPr>
        <w:t>乙方：</w:t>
      </w:r>
    </w:p>
    <w:p w14:paraId="7B94FCCA">
      <w:pPr>
        <w:keepNext w:val="0"/>
        <w:keepLines w:val="0"/>
        <w:pageBreakBefore w:val="0"/>
        <w:widowControl/>
        <w:kinsoku/>
        <w:wordWrap/>
        <w:overflowPunct/>
        <w:topLinePunct w:val="0"/>
        <w:autoSpaceDE/>
        <w:autoSpaceDN/>
        <w:bidi w:val="0"/>
        <w:adjustRightInd/>
        <w:snapToGrid/>
        <w:spacing w:before="75" w:after="75" w:line="360" w:lineRule="auto"/>
        <w:jc w:val="left"/>
        <w:textAlignment w:val="auto"/>
        <w:rPr>
          <w:rFonts w:hint="eastAsia" w:ascii="宋体" w:hAnsi="宋体"/>
          <w:kern w:val="0"/>
          <w:sz w:val="24"/>
          <w:szCs w:val="24"/>
        </w:rPr>
      </w:pPr>
      <w:r>
        <w:rPr>
          <w:rFonts w:hint="eastAsia" w:ascii="宋体" w:hAnsi="宋体"/>
          <w:kern w:val="0"/>
          <w:sz w:val="24"/>
          <w:szCs w:val="24"/>
        </w:rPr>
        <w:t xml:space="preserve">住所：                      </w:t>
      </w:r>
      <w:r>
        <w:rPr>
          <w:rFonts w:hint="eastAsia" w:ascii="宋体" w:hAnsi="宋体"/>
          <w:kern w:val="0"/>
          <w:sz w:val="24"/>
          <w:szCs w:val="24"/>
          <w:lang w:val="en-US" w:eastAsia="zh-CN"/>
        </w:rPr>
        <w:t xml:space="preserve">   </w:t>
      </w:r>
      <w:r>
        <w:rPr>
          <w:rFonts w:hint="eastAsia" w:ascii="宋体" w:hAnsi="宋体"/>
          <w:kern w:val="0"/>
          <w:sz w:val="24"/>
          <w:szCs w:val="24"/>
        </w:rPr>
        <w:t>住所：</w:t>
      </w:r>
    </w:p>
    <w:p w14:paraId="76B82304">
      <w:pPr>
        <w:keepNext w:val="0"/>
        <w:keepLines w:val="0"/>
        <w:pageBreakBefore w:val="0"/>
        <w:widowControl/>
        <w:kinsoku/>
        <w:wordWrap/>
        <w:overflowPunct/>
        <w:topLinePunct w:val="0"/>
        <w:autoSpaceDE/>
        <w:autoSpaceDN/>
        <w:bidi w:val="0"/>
        <w:adjustRightInd/>
        <w:snapToGrid/>
        <w:spacing w:before="75" w:after="75" w:line="360" w:lineRule="auto"/>
        <w:jc w:val="left"/>
        <w:textAlignment w:val="auto"/>
        <w:rPr>
          <w:rFonts w:hint="eastAsia" w:ascii="宋体" w:hAnsi="宋体"/>
          <w:kern w:val="0"/>
          <w:sz w:val="24"/>
          <w:szCs w:val="24"/>
        </w:rPr>
      </w:pPr>
      <w:r>
        <w:rPr>
          <w:rFonts w:hint="eastAsia" w:ascii="宋体" w:hAnsi="宋体"/>
          <w:kern w:val="0"/>
          <w:sz w:val="24"/>
          <w:szCs w:val="24"/>
        </w:rPr>
        <w:t xml:space="preserve">单位负责人：                   单位负责人： </w:t>
      </w:r>
    </w:p>
    <w:p w14:paraId="7A7557B1">
      <w:pPr>
        <w:keepNext w:val="0"/>
        <w:keepLines w:val="0"/>
        <w:pageBreakBefore w:val="0"/>
        <w:widowControl/>
        <w:kinsoku/>
        <w:wordWrap/>
        <w:overflowPunct/>
        <w:topLinePunct w:val="0"/>
        <w:autoSpaceDE/>
        <w:autoSpaceDN/>
        <w:bidi w:val="0"/>
        <w:adjustRightInd/>
        <w:snapToGrid/>
        <w:spacing w:before="75" w:after="75" w:line="360" w:lineRule="auto"/>
        <w:jc w:val="left"/>
        <w:textAlignment w:val="auto"/>
        <w:rPr>
          <w:rFonts w:hint="eastAsia" w:ascii="宋体" w:hAnsi="宋体"/>
          <w:kern w:val="0"/>
          <w:sz w:val="24"/>
          <w:szCs w:val="24"/>
        </w:rPr>
      </w:pPr>
      <w:r>
        <w:rPr>
          <w:rFonts w:hint="eastAsia" w:ascii="宋体" w:hAnsi="宋体"/>
          <w:kern w:val="0"/>
          <w:sz w:val="24"/>
          <w:szCs w:val="24"/>
        </w:rPr>
        <w:t>委托代理人：                   委托代理人：</w:t>
      </w:r>
    </w:p>
    <w:p w14:paraId="2D008128">
      <w:pPr>
        <w:keepNext w:val="0"/>
        <w:keepLines w:val="0"/>
        <w:pageBreakBefore w:val="0"/>
        <w:widowControl/>
        <w:kinsoku/>
        <w:wordWrap/>
        <w:overflowPunct/>
        <w:topLinePunct w:val="0"/>
        <w:autoSpaceDE/>
        <w:autoSpaceDN/>
        <w:bidi w:val="0"/>
        <w:adjustRightInd/>
        <w:snapToGrid/>
        <w:spacing w:before="75" w:after="75" w:line="360" w:lineRule="auto"/>
        <w:jc w:val="left"/>
        <w:textAlignment w:val="auto"/>
        <w:rPr>
          <w:rFonts w:hint="eastAsia" w:ascii="宋体" w:hAnsi="宋体"/>
          <w:kern w:val="0"/>
          <w:sz w:val="24"/>
          <w:szCs w:val="24"/>
        </w:rPr>
      </w:pPr>
      <w:r>
        <w:rPr>
          <w:rFonts w:hint="eastAsia" w:ascii="宋体" w:hAnsi="宋体"/>
          <w:kern w:val="0"/>
          <w:sz w:val="24"/>
          <w:szCs w:val="24"/>
        </w:rPr>
        <w:t xml:space="preserve">联系方法：                   </w:t>
      </w:r>
      <w:r>
        <w:rPr>
          <w:rFonts w:hint="eastAsia" w:ascii="宋体" w:hAnsi="宋体"/>
          <w:kern w:val="0"/>
          <w:sz w:val="24"/>
          <w:szCs w:val="24"/>
          <w:lang w:val="en-US" w:eastAsia="zh-CN"/>
        </w:rPr>
        <w:t xml:space="preserve"> </w:t>
      </w:r>
      <w:r>
        <w:rPr>
          <w:rFonts w:hint="eastAsia" w:ascii="宋体" w:hAnsi="宋体"/>
          <w:kern w:val="0"/>
          <w:sz w:val="24"/>
          <w:szCs w:val="24"/>
        </w:rPr>
        <w:t xml:space="preserve"> 联系方法：</w:t>
      </w:r>
    </w:p>
    <w:p w14:paraId="56D3A8CF">
      <w:pPr>
        <w:keepNext w:val="0"/>
        <w:keepLines w:val="0"/>
        <w:pageBreakBefore w:val="0"/>
        <w:widowControl/>
        <w:kinsoku/>
        <w:wordWrap/>
        <w:overflowPunct/>
        <w:topLinePunct w:val="0"/>
        <w:autoSpaceDE/>
        <w:autoSpaceDN/>
        <w:bidi w:val="0"/>
        <w:adjustRightInd/>
        <w:snapToGrid/>
        <w:spacing w:before="75" w:after="75" w:line="360" w:lineRule="auto"/>
        <w:jc w:val="left"/>
        <w:textAlignment w:val="auto"/>
        <w:rPr>
          <w:rFonts w:hint="eastAsia" w:ascii="宋体" w:hAnsi="宋体"/>
          <w:kern w:val="0"/>
          <w:sz w:val="24"/>
          <w:szCs w:val="24"/>
        </w:rPr>
      </w:pPr>
      <w:r>
        <w:rPr>
          <w:rFonts w:hint="eastAsia" w:ascii="宋体" w:hAnsi="宋体"/>
          <w:kern w:val="0"/>
          <w:sz w:val="24"/>
          <w:szCs w:val="24"/>
        </w:rPr>
        <w:t xml:space="preserve">开户银行：                   </w:t>
      </w:r>
      <w:r>
        <w:rPr>
          <w:rFonts w:hint="eastAsia" w:ascii="宋体" w:hAnsi="宋体"/>
          <w:kern w:val="0"/>
          <w:sz w:val="24"/>
          <w:szCs w:val="24"/>
          <w:lang w:val="en-US" w:eastAsia="zh-CN"/>
        </w:rPr>
        <w:t xml:space="preserve"> </w:t>
      </w:r>
      <w:r>
        <w:rPr>
          <w:rFonts w:hint="eastAsia" w:ascii="宋体" w:hAnsi="宋体"/>
          <w:kern w:val="0"/>
          <w:sz w:val="24"/>
          <w:szCs w:val="24"/>
        </w:rPr>
        <w:t xml:space="preserve"> 开户银行：</w:t>
      </w:r>
    </w:p>
    <w:p w14:paraId="150DDA28">
      <w:pPr>
        <w:keepNext w:val="0"/>
        <w:keepLines w:val="0"/>
        <w:pageBreakBefore w:val="0"/>
        <w:widowControl/>
        <w:kinsoku/>
        <w:wordWrap/>
        <w:overflowPunct/>
        <w:topLinePunct w:val="0"/>
        <w:autoSpaceDE/>
        <w:autoSpaceDN/>
        <w:bidi w:val="0"/>
        <w:adjustRightInd/>
        <w:snapToGrid/>
        <w:spacing w:before="75" w:after="75" w:line="360" w:lineRule="auto"/>
        <w:jc w:val="left"/>
        <w:textAlignment w:val="auto"/>
        <w:rPr>
          <w:rFonts w:hint="eastAsia" w:ascii="宋体" w:hAnsi="宋体"/>
          <w:kern w:val="0"/>
          <w:sz w:val="24"/>
          <w:szCs w:val="24"/>
        </w:rPr>
      </w:pPr>
      <w:r>
        <w:rPr>
          <w:rFonts w:hint="eastAsia" w:ascii="宋体" w:hAnsi="宋体"/>
          <w:kern w:val="0"/>
          <w:sz w:val="24"/>
          <w:szCs w:val="24"/>
        </w:rPr>
        <w:t xml:space="preserve">账号：                    </w:t>
      </w:r>
      <w:r>
        <w:rPr>
          <w:rFonts w:hint="eastAsia" w:ascii="宋体" w:hAnsi="宋体"/>
          <w:kern w:val="0"/>
          <w:sz w:val="24"/>
          <w:szCs w:val="24"/>
          <w:lang w:val="en-US" w:eastAsia="zh-CN"/>
        </w:rPr>
        <w:t xml:space="preserve">  </w:t>
      </w:r>
      <w:r>
        <w:rPr>
          <w:rFonts w:hint="eastAsia" w:ascii="宋体" w:hAnsi="宋体"/>
          <w:kern w:val="0"/>
          <w:sz w:val="24"/>
          <w:szCs w:val="24"/>
        </w:rPr>
        <w:t xml:space="preserve"> </w:t>
      </w:r>
      <w:r>
        <w:rPr>
          <w:rFonts w:hint="eastAsia" w:ascii="宋体" w:hAnsi="宋体"/>
          <w:kern w:val="0"/>
          <w:sz w:val="24"/>
          <w:szCs w:val="24"/>
          <w:lang w:val="en-US" w:eastAsia="zh-CN"/>
        </w:rPr>
        <w:t xml:space="preserve"> </w:t>
      </w:r>
      <w:r>
        <w:rPr>
          <w:rFonts w:hint="eastAsia" w:ascii="宋体" w:hAnsi="宋体"/>
          <w:kern w:val="0"/>
          <w:sz w:val="24"/>
          <w:szCs w:val="24"/>
        </w:rPr>
        <w:t xml:space="preserve"> 账号：</w:t>
      </w:r>
    </w:p>
    <w:p w14:paraId="19138A34">
      <w:pPr>
        <w:keepNext w:val="0"/>
        <w:keepLines w:val="0"/>
        <w:pageBreakBefore w:val="0"/>
        <w:widowControl/>
        <w:kinsoku/>
        <w:wordWrap/>
        <w:overflowPunct/>
        <w:topLinePunct w:val="0"/>
        <w:autoSpaceDE/>
        <w:autoSpaceDN/>
        <w:bidi w:val="0"/>
        <w:adjustRightInd/>
        <w:snapToGrid/>
        <w:spacing w:before="75" w:after="75" w:line="360" w:lineRule="auto"/>
        <w:jc w:val="left"/>
        <w:textAlignment w:val="auto"/>
        <w:rPr>
          <w:rFonts w:hint="eastAsia" w:ascii="宋体" w:hAnsi="宋体"/>
          <w:kern w:val="0"/>
          <w:sz w:val="24"/>
          <w:szCs w:val="24"/>
        </w:rPr>
      </w:pPr>
      <w:r>
        <w:rPr>
          <w:rFonts w:hint="eastAsia" w:ascii="宋体" w:hAnsi="宋体"/>
          <w:kern w:val="0"/>
          <w:sz w:val="24"/>
          <w:szCs w:val="24"/>
        </w:rPr>
        <w:t>签订地点：</w:t>
      </w:r>
      <w:r>
        <w:rPr>
          <w:rFonts w:hint="eastAsia" w:ascii="宋体" w:hAnsi="宋体"/>
          <w:kern w:val="0"/>
          <w:sz w:val="24"/>
          <w:szCs w:val="24"/>
          <w:u w:val="single"/>
        </w:rPr>
        <w:t xml:space="preserve">                </w:t>
      </w:r>
    </w:p>
    <w:p w14:paraId="3E20AF4D">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sz w:val="24"/>
          <w:szCs w:val="24"/>
        </w:rPr>
      </w:pPr>
      <w:r>
        <w:rPr>
          <w:rFonts w:hint="eastAsia" w:ascii="宋体" w:hAnsi="宋体"/>
          <w:kern w:val="0"/>
          <w:sz w:val="24"/>
          <w:szCs w:val="24"/>
        </w:rPr>
        <w:t>签订日期： 年 月 日</w:t>
      </w:r>
      <w:r>
        <w:rPr>
          <w:rFonts w:hint="eastAsia" w:ascii="宋体" w:hAnsi="宋体"/>
          <w:b/>
          <w:bCs/>
          <w:sz w:val="36"/>
          <w:szCs w:val="36"/>
        </w:rPr>
        <w:br w:type="page"/>
      </w:r>
      <w:bookmarkStart w:id="37" w:name="_Toc32117"/>
      <w:r>
        <w:rPr>
          <w:rFonts w:hint="eastAsia" w:ascii="宋体" w:hAnsi="宋体"/>
          <w:b/>
          <w:bCs/>
          <w:sz w:val="36"/>
          <w:szCs w:val="36"/>
        </w:rPr>
        <w:t>第五章  响应文件格式</w:t>
      </w:r>
      <w:bookmarkEnd w:id="37"/>
    </w:p>
    <w:p w14:paraId="66516FF6">
      <w:pPr>
        <w:adjustRightInd w:val="0"/>
        <w:snapToGrid w:val="0"/>
        <w:spacing w:line="560" w:lineRule="exact"/>
        <w:ind w:firstLine="480" w:firstLineChars="200"/>
        <w:jc w:val="center"/>
        <w:rPr>
          <w:rFonts w:hint="eastAsia" w:ascii="宋体" w:hAnsi="宋体"/>
          <w:sz w:val="24"/>
          <w:szCs w:val="24"/>
        </w:rPr>
      </w:pPr>
      <w:r>
        <w:rPr>
          <w:rFonts w:hint="eastAsia" w:ascii="宋体" w:hAnsi="宋体"/>
          <w:sz w:val="24"/>
          <w:szCs w:val="24"/>
        </w:rPr>
        <w:t xml:space="preserve"> </w:t>
      </w:r>
    </w:p>
    <w:p w14:paraId="6EC1C37B">
      <w:pPr>
        <w:adjustRightInd w:val="0"/>
        <w:snapToGrid w:val="0"/>
        <w:spacing w:line="560" w:lineRule="exact"/>
        <w:ind w:firstLine="480" w:firstLineChars="200"/>
        <w:jc w:val="center"/>
        <w:outlineLvl w:val="1"/>
        <w:rPr>
          <w:rFonts w:hint="eastAsia" w:ascii="宋体" w:hAnsi="宋体"/>
          <w:sz w:val="24"/>
          <w:szCs w:val="24"/>
        </w:rPr>
      </w:pPr>
      <w:bookmarkStart w:id="38" w:name="_Toc31264"/>
      <w:r>
        <w:rPr>
          <w:rFonts w:hint="eastAsia" w:ascii="宋体" w:hAnsi="宋体"/>
          <w:sz w:val="24"/>
          <w:szCs w:val="24"/>
        </w:rPr>
        <w:t>响应文件编制说明</w:t>
      </w:r>
      <w:bookmarkEnd w:id="38"/>
    </w:p>
    <w:p w14:paraId="7E2562A4">
      <w:pPr>
        <w:adjustRightInd w:val="0"/>
        <w:snapToGrid w:val="0"/>
        <w:spacing w:line="560" w:lineRule="exact"/>
        <w:ind w:firstLine="480" w:firstLineChars="200"/>
        <w:jc w:val="left"/>
        <w:rPr>
          <w:rFonts w:hint="eastAsia" w:ascii="宋体" w:hAnsi="宋体"/>
          <w:sz w:val="24"/>
          <w:szCs w:val="24"/>
        </w:rPr>
      </w:pPr>
      <w:r>
        <w:rPr>
          <w:rFonts w:hint="eastAsia" w:ascii="宋体" w:hAnsi="宋体"/>
          <w:sz w:val="24"/>
          <w:szCs w:val="24"/>
        </w:rPr>
        <w:t>1.编制要求：供应商应详细阅读网上竞价文件内容，在编制响应文件时，要按响应文件格式进行编制，并保证其所提交的全部资料是不可割离且真实、合法、有效、准确、完整，否则造成不利后果由供应商承担法律责任。</w:t>
      </w:r>
    </w:p>
    <w:p w14:paraId="4BF94057">
      <w:pPr>
        <w:adjustRightInd w:val="0"/>
        <w:snapToGrid w:val="0"/>
        <w:spacing w:line="560" w:lineRule="exact"/>
        <w:ind w:firstLine="480" w:firstLineChars="200"/>
        <w:jc w:val="left"/>
        <w:rPr>
          <w:rFonts w:hint="eastAsia" w:ascii="宋体" w:hAnsi="宋体"/>
          <w:sz w:val="24"/>
          <w:szCs w:val="24"/>
        </w:rPr>
      </w:pPr>
      <w:r>
        <w:rPr>
          <w:rFonts w:hint="eastAsia" w:ascii="宋体" w:hAnsi="宋体"/>
          <w:sz w:val="24"/>
          <w:szCs w:val="24"/>
        </w:rPr>
        <w:t>2.格式要求：响应文件应由单位负责人或授权代表签名并每页加盖公章或骑缝章。</w:t>
      </w:r>
    </w:p>
    <w:p w14:paraId="667DE7FF">
      <w:pPr>
        <w:rPr>
          <w:rFonts w:hint="eastAsia"/>
        </w:rPr>
      </w:pPr>
      <w:r>
        <w:t xml:space="preserve"> </w:t>
      </w:r>
    </w:p>
    <w:p w14:paraId="6FA5A79C">
      <w:pPr>
        <w:pStyle w:val="3"/>
      </w:pPr>
      <w:r>
        <w:rPr>
          <w:rFonts w:hint="eastAsia"/>
        </w:rPr>
        <w:t xml:space="preserve"> </w:t>
      </w:r>
    </w:p>
    <w:p w14:paraId="45419203">
      <w:pPr>
        <w:rPr>
          <w:rFonts w:hint="eastAsia"/>
        </w:rPr>
      </w:pPr>
      <w:r>
        <w:t xml:space="preserve"> </w:t>
      </w:r>
    </w:p>
    <w:p w14:paraId="5A6F7658">
      <w:pPr>
        <w:pStyle w:val="3"/>
      </w:pPr>
      <w:r>
        <w:rPr>
          <w:rFonts w:hint="eastAsia"/>
        </w:rPr>
        <w:t xml:space="preserve"> </w:t>
      </w:r>
    </w:p>
    <w:p w14:paraId="7F709310">
      <w:pPr>
        <w:rPr>
          <w:rFonts w:hint="eastAsia"/>
        </w:rPr>
      </w:pPr>
      <w:r>
        <w:t xml:space="preserve"> </w:t>
      </w:r>
    </w:p>
    <w:p w14:paraId="7CCB81DA">
      <w:pPr>
        <w:pStyle w:val="4"/>
        <w:rPr>
          <w:b/>
          <w:bCs/>
        </w:rPr>
      </w:pPr>
      <w:r>
        <w:rPr>
          <w:b/>
          <w:bCs/>
        </w:rPr>
        <w:t xml:space="preserve"> </w:t>
      </w:r>
    </w:p>
    <w:p w14:paraId="3BB657C4">
      <w:r>
        <w:t xml:space="preserve"> </w:t>
      </w:r>
    </w:p>
    <w:p w14:paraId="5F7E21FD">
      <w:pPr>
        <w:pStyle w:val="4"/>
        <w:rPr>
          <w:b/>
          <w:bCs/>
        </w:rPr>
      </w:pPr>
      <w:r>
        <w:rPr>
          <w:b/>
          <w:bCs/>
        </w:rPr>
        <w:t xml:space="preserve"> </w:t>
      </w:r>
    </w:p>
    <w:p w14:paraId="2A637FD1">
      <w:r>
        <w:t xml:space="preserve"> </w:t>
      </w:r>
    </w:p>
    <w:p w14:paraId="08196C2C">
      <w:pPr>
        <w:pStyle w:val="4"/>
        <w:rPr>
          <w:b/>
          <w:bCs/>
        </w:rPr>
      </w:pPr>
      <w:r>
        <w:rPr>
          <w:b/>
          <w:bCs/>
        </w:rPr>
        <w:t xml:space="preserve"> </w:t>
      </w:r>
    </w:p>
    <w:p w14:paraId="245C6D56">
      <w:r>
        <w:t xml:space="preserve"> </w:t>
      </w:r>
    </w:p>
    <w:p w14:paraId="480E631B">
      <w:r>
        <w:t xml:space="preserve"> </w:t>
      </w:r>
    </w:p>
    <w:p w14:paraId="719AC81E">
      <w:pPr>
        <w:pStyle w:val="13"/>
        <w:ind w:firstLine="210"/>
      </w:pPr>
      <w:r>
        <w:t xml:space="preserve"> </w:t>
      </w:r>
    </w:p>
    <w:p w14:paraId="486BF3F7">
      <w:r>
        <w:t xml:space="preserve"> </w:t>
      </w:r>
    </w:p>
    <w:p w14:paraId="290C9498">
      <w:pPr>
        <w:pStyle w:val="6"/>
      </w:pPr>
      <w:r>
        <w:t xml:space="preserve"> </w:t>
      </w:r>
    </w:p>
    <w:p w14:paraId="21051E4E">
      <w:r>
        <w:t xml:space="preserve"> </w:t>
      </w:r>
    </w:p>
    <w:p w14:paraId="4529A9DF">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 xml:space="preserve"> </w:t>
      </w:r>
    </w:p>
    <w:p w14:paraId="1F0AA69C">
      <w:pPr>
        <w:spacing w:line="1000" w:lineRule="exact"/>
        <w:jc w:val="center"/>
        <w:rPr>
          <w:rFonts w:hint="eastAsia" w:ascii="黑体" w:hAnsi="黑体" w:eastAsia="黑体"/>
          <w:color w:val="000000"/>
          <w:sz w:val="96"/>
          <w:szCs w:val="96"/>
        </w:rPr>
      </w:pPr>
      <w:r>
        <w:rPr>
          <w:rFonts w:hint="eastAsia" w:ascii="黑体" w:hAnsi="黑体" w:eastAsia="黑体"/>
          <w:color w:val="000000"/>
          <w:sz w:val="96"/>
          <w:szCs w:val="96"/>
        </w:rPr>
        <w:t xml:space="preserve"> </w:t>
      </w:r>
    </w:p>
    <w:p w14:paraId="08F0082D">
      <w:pPr>
        <w:spacing w:line="1000" w:lineRule="exact"/>
        <w:jc w:val="center"/>
        <w:rPr>
          <w:rFonts w:hint="eastAsia" w:ascii="黑体" w:hAnsi="黑体" w:eastAsia="黑体"/>
          <w:color w:val="000000"/>
          <w:sz w:val="96"/>
          <w:szCs w:val="96"/>
        </w:rPr>
      </w:pPr>
      <w:r>
        <w:rPr>
          <w:rFonts w:hint="eastAsia" w:ascii="黑体" w:hAnsi="黑体" w:eastAsia="黑体"/>
          <w:color w:val="000000"/>
          <w:sz w:val="96"/>
          <w:szCs w:val="96"/>
        </w:rPr>
        <w:t>响应文件</w:t>
      </w:r>
    </w:p>
    <w:p w14:paraId="5FD18A85">
      <w:pPr>
        <w:pStyle w:val="35"/>
        <w:spacing w:after="120" w:line="500" w:lineRule="exact"/>
        <w:rPr>
          <w:rStyle w:val="46"/>
          <w:rFonts w:hint="eastAsia" w:ascii="宋体" w:hAnsi="宋体" w:cs="宋体"/>
          <w:b/>
          <w:bCs/>
          <w:color w:val="FF0000"/>
          <w:sz w:val="44"/>
          <w:szCs w:val="44"/>
        </w:rPr>
      </w:pPr>
      <w:r>
        <w:rPr>
          <w:rStyle w:val="46"/>
          <w:rFonts w:ascii="宋体" w:hAnsi="宋体" w:cs="宋体"/>
          <w:b/>
          <w:bCs/>
          <w:color w:val="FF0000"/>
          <w:sz w:val="44"/>
          <w:szCs w:val="44"/>
        </w:rPr>
        <w:t xml:space="preserve"> </w:t>
      </w:r>
    </w:p>
    <w:p w14:paraId="26D1848A">
      <w:pPr>
        <w:pStyle w:val="35"/>
        <w:spacing w:after="120" w:line="500" w:lineRule="exact"/>
        <w:jc w:val="center"/>
        <w:rPr>
          <w:rStyle w:val="46"/>
          <w:rFonts w:ascii="宋体" w:hAnsi="宋体" w:cs="宋体"/>
          <w:b/>
          <w:bCs/>
          <w:color w:val="FF0000"/>
          <w:sz w:val="44"/>
          <w:szCs w:val="44"/>
        </w:rPr>
      </w:pPr>
      <w:bookmarkStart w:id="39" w:name="_Toc10023"/>
      <w:r>
        <w:rPr>
          <w:rStyle w:val="46"/>
          <w:rFonts w:hint="eastAsia" w:ascii="宋体" w:hAnsi="宋体"/>
          <w:b/>
          <w:bCs/>
          <w:sz w:val="44"/>
          <w:szCs w:val="44"/>
        </w:rPr>
        <w:t>（第一部分  资格及技术商务部分）</w:t>
      </w:r>
      <w:bookmarkEnd w:id="39"/>
    </w:p>
    <w:p w14:paraId="3765A799">
      <w:pPr>
        <w:spacing w:line="1000" w:lineRule="exact"/>
        <w:ind w:firstLine="1920" w:firstLineChars="200"/>
        <w:jc w:val="left"/>
        <w:rPr>
          <w:color w:val="000000"/>
          <w:sz w:val="96"/>
          <w:szCs w:val="96"/>
        </w:rPr>
      </w:pPr>
      <w:r>
        <w:rPr>
          <w:color w:val="000000"/>
          <w:sz w:val="96"/>
          <w:szCs w:val="96"/>
        </w:rPr>
        <w:t xml:space="preserve"> </w:t>
      </w:r>
    </w:p>
    <w:p w14:paraId="5B9A2EBA">
      <w:pPr>
        <w:spacing w:line="1000" w:lineRule="exact"/>
        <w:ind w:firstLine="1920" w:firstLineChars="200"/>
        <w:jc w:val="left"/>
        <w:rPr>
          <w:color w:val="000000"/>
          <w:sz w:val="96"/>
          <w:szCs w:val="96"/>
        </w:rPr>
      </w:pPr>
      <w:r>
        <w:rPr>
          <w:color w:val="000000"/>
          <w:sz w:val="96"/>
          <w:szCs w:val="96"/>
        </w:rPr>
        <w:t xml:space="preserve"> </w:t>
      </w:r>
    </w:p>
    <w:p w14:paraId="3FF6D6A0">
      <w:pPr>
        <w:pStyle w:val="3"/>
      </w:pPr>
      <w:r>
        <w:rPr>
          <w:rFonts w:hint="eastAsia"/>
        </w:rPr>
        <w:t xml:space="preserve"> </w:t>
      </w:r>
    </w:p>
    <w:p w14:paraId="26709EE2">
      <w:pPr>
        <w:spacing w:line="1000" w:lineRule="exact"/>
        <w:ind w:firstLine="1920" w:firstLineChars="200"/>
        <w:jc w:val="left"/>
        <w:rPr>
          <w:rFonts w:hint="eastAsia"/>
          <w:color w:val="000000"/>
          <w:sz w:val="96"/>
          <w:szCs w:val="96"/>
        </w:rPr>
      </w:pPr>
      <w:r>
        <w:rPr>
          <w:color w:val="000000"/>
          <w:sz w:val="96"/>
          <w:szCs w:val="96"/>
        </w:rPr>
        <w:t xml:space="preserve"> </w:t>
      </w:r>
    </w:p>
    <w:p w14:paraId="6969D2BC">
      <w:pPr>
        <w:pStyle w:val="7"/>
        <w:spacing w:line="360" w:lineRule="auto"/>
        <w:ind w:firstLine="744" w:firstLineChars="247"/>
        <w:textAlignment w:val="baseline"/>
        <w:rPr>
          <w:rFonts w:hAnsi="宋体"/>
          <w:b/>
          <w:sz w:val="30"/>
          <w:szCs w:val="30"/>
          <w:u w:val="single"/>
        </w:rPr>
      </w:pPr>
      <w:r>
        <w:rPr>
          <w:rFonts w:hint="eastAsia" w:hAnsi="宋体"/>
          <w:b/>
          <w:sz w:val="30"/>
          <w:szCs w:val="30"/>
        </w:rPr>
        <w:t>项目编号：</w:t>
      </w:r>
      <w:r>
        <w:rPr>
          <w:rFonts w:hint="eastAsia" w:hAnsi="宋体"/>
          <w:b/>
          <w:sz w:val="30"/>
          <w:szCs w:val="30"/>
          <w:u w:val="single"/>
        </w:rPr>
        <w:t xml:space="preserve">                                   </w:t>
      </w:r>
    </w:p>
    <w:p w14:paraId="3837BA53">
      <w:pPr>
        <w:pStyle w:val="7"/>
        <w:spacing w:line="360" w:lineRule="auto"/>
        <w:ind w:firstLine="738" w:firstLineChars="245"/>
        <w:textAlignment w:val="baseline"/>
        <w:rPr>
          <w:rFonts w:hint="eastAsia" w:hAnsi="宋体"/>
          <w:b/>
          <w:sz w:val="30"/>
          <w:szCs w:val="30"/>
          <w:u w:val="single"/>
        </w:rPr>
      </w:pPr>
      <w:r>
        <w:rPr>
          <w:rFonts w:hint="eastAsia" w:hAnsi="宋体"/>
          <w:b/>
          <w:sz w:val="30"/>
          <w:szCs w:val="30"/>
        </w:rPr>
        <w:t>所投合同包号：</w:t>
      </w:r>
      <w:r>
        <w:rPr>
          <w:rFonts w:hint="eastAsia" w:hAnsi="宋体"/>
          <w:b/>
          <w:sz w:val="30"/>
          <w:szCs w:val="30"/>
          <w:u w:val="single"/>
        </w:rPr>
        <w:t xml:space="preserve">  </w:t>
      </w:r>
      <w:r>
        <w:rPr>
          <w:rFonts w:hint="eastAsia" w:hAnsi="宋体"/>
          <w:sz w:val="30"/>
          <w:szCs w:val="30"/>
          <w:u w:val="single"/>
        </w:rPr>
        <w:t xml:space="preserve">                              </w:t>
      </w:r>
    </w:p>
    <w:p w14:paraId="72C60306">
      <w:pPr>
        <w:pStyle w:val="7"/>
        <w:spacing w:line="360" w:lineRule="auto"/>
        <w:textAlignment w:val="baseline"/>
        <w:rPr>
          <w:rFonts w:hint="eastAsia" w:hAnsi="宋体"/>
          <w:b/>
          <w:sz w:val="30"/>
          <w:szCs w:val="30"/>
        </w:rPr>
      </w:pPr>
      <w:r>
        <w:rPr>
          <w:rFonts w:hint="eastAsia" w:hAnsi="宋体"/>
          <w:b/>
          <w:sz w:val="30"/>
          <w:szCs w:val="30"/>
        </w:rPr>
        <w:t xml:space="preserve">     项目名称：</w:t>
      </w:r>
      <w:r>
        <w:rPr>
          <w:rFonts w:hint="eastAsia" w:hAnsi="宋体"/>
          <w:b/>
          <w:sz w:val="30"/>
          <w:szCs w:val="30"/>
          <w:u w:val="single"/>
        </w:rPr>
        <w:t xml:space="preserve">                                    </w:t>
      </w:r>
    </w:p>
    <w:p w14:paraId="2F960E14">
      <w:pPr>
        <w:spacing w:line="360" w:lineRule="auto"/>
        <w:ind w:firstLine="738" w:firstLineChars="245"/>
        <w:rPr>
          <w:rFonts w:hint="eastAsia" w:ascii="宋体" w:hAnsi="宋体"/>
          <w:b/>
          <w:sz w:val="30"/>
          <w:szCs w:val="30"/>
          <w:u w:val="single"/>
        </w:rPr>
      </w:pPr>
      <w:r>
        <w:rPr>
          <w:rFonts w:hint="eastAsia" w:ascii="宋体" w:hAnsi="宋体"/>
          <w:b/>
          <w:sz w:val="30"/>
          <w:szCs w:val="30"/>
        </w:rPr>
        <w:t>供应商名称 ：</w:t>
      </w:r>
      <w:r>
        <w:rPr>
          <w:rFonts w:hint="eastAsia" w:ascii="宋体" w:hAnsi="宋体"/>
          <w:b/>
          <w:sz w:val="30"/>
          <w:szCs w:val="30"/>
          <w:u w:val="single"/>
        </w:rPr>
        <w:t xml:space="preserve">                                </w:t>
      </w:r>
      <w:r>
        <w:rPr>
          <w:rFonts w:hint="eastAsia" w:ascii="宋体" w:hAnsi="宋体"/>
          <w:b/>
          <w:sz w:val="30"/>
          <w:szCs w:val="30"/>
        </w:rPr>
        <w:t xml:space="preserve"> </w:t>
      </w:r>
    </w:p>
    <w:p w14:paraId="0FF4586C">
      <w:pPr>
        <w:spacing w:line="360" w:lineRule="auto"/>
        <w:ind w:firstLine="148" w:firstLineChars="49"/>
        <w:rPr>
          <w:rFonts w:hint="eastAsia" w:ascii="宋体" w:hAnsi="宋体"/>
          <w:b/>
          <w:sz w:val="30"/>
          <w:szCs w:val="30"/>
        </w:rPr>
      </w:pPr>
      <w:r>
        <w:rPr>
          <w:rFonts w:hint="eastAsia" w:ascii="宋体" w:hAnsi="宋体"/>
          <w:b/>
          <w:sz w:val="30"/>
          <w:szCs w:val="30"/>
        </w:rPr>
        <w:t xml:space="preserve">    地址：</w:t>
      </w:r>
      <w:r>
        <w:rPr>
          <w:rFonts w:hint="eastAsia" w:ascii="宋体" w:hAnsi="宋体"/>
          <w:b/>
          <w:sz w:val="30"/>
          <w:szCs w:val="30"/>
          <w:u w:val="single"/>
        </w:rPr>
        <w:t xml:space="preserve">                                        </w:t>
      </w:r>
    </w:p>
    <w:p w14:paraId="48C0041A">
      <w:pPr>
        <w:spacing w:line="360" w:lineRule="auto"/>
        <w:ind w:firstLine="738" w:firstLineChars="245"/>
        <w:rPr>
          <w:rFonts w:hint="eastAsia" w:ascii="宋体" w:hAnsi="宋体"/>
          <w:b/>
          <w:sz w:val="30"/>
          <w:szCs w:val="30"/>
          <w:u w:val="single"/>
        </w:rPr>
      </w:pPr>
      <w:r>
        <w:rPr>
          <w:rFonts w:hint="eastAsia" w:ascii="宋体" w:hAnsi="宋体"/>
          <w:b/>
          <w:sz w:val="30"/>
          <w:szCs w:val="30"/>
        </w:rPr>
        <w:t>电话：</w:t>
      </w:r>
      <w:r>
        <w:rPr>
          <w:rFonts w:hint="eastAsia" w:ascii="宋体" w:hAnsi="宋体"/>
          <w:b/>
          <w:sz w:val="30"/>
          <w:szCs w:val="30"/>
          <w:u w:val="single"/>
        </w:rPr>
        <w:t xml:space="preserve">            </w:t>
      </w:r>
      <w:r>
        <w:rPr>
          <w:rFonts w:hint="eastAsia" w:ascii="宋体" w:hAnsi="宋体"/>
          <w:b/>
          <w:sz w:val="30"/>
          <w:szCs w:val="30"/>
        </w:rPr>
        <w:t>传真：</w:t>
      </w:r>
      <w:r>
        <w:rPr>
          <w:rFonts w:hint="eastAsia" w:ascii="宋体" w:hAnsi="宋体"/>
          <w:b/>
          <w:sz w:val="30"/>
          <w:szCs w:val="30"/>
          <w:u w:val="single"/>
        </w:rPr>
        <w:t xml:space="preserve">         </w:t>
      </w:r>
      <w:r>
        <w:rPr>
          <w:rFonts w:hint="eastAsia" w:ascii="宋体" w:hAnsi="宋体"/>
          <w:b/>
          <w:sz w:val="30"/>
          <w:szCs w:val="30"/>
        </w:rPr>
        <w:t>邮编：</w:t>
      </w:r>
      <w:r>
        <w:rPr>
          <w:rFonts w:hint="eastAsia" w:ascii="宋体" w:hAnsi="宋体"/>
          <w:b/>
          <w:sz w:val="30"/>
          <w:szCs w:val="30"/>
          <w:u w:val="single"/>
        </w:rPr>
        <w:t xml:space="preserve">                </w:t>
      </w:r>
    </w:p>
    <w:p w14:paraId="517CB108">
      <w:pPr>
        <w:spacing w:line="360" w:lineRule="auto"/>
        <w:ind w:firstLine="741" w:firstLineChars="246"/>
        <w:rPr>
          <w:rFonts w:hint="eastAsia" w:ascii="宋体" w:hAnsi="宋体"/>
          <w:b/>
          <w:sz w:val="30"/>
          <w:szCs w:val="30"/>
          <w:u w:val="single"/>
        </w:rPr>
      </w:pPr>
      <w:r>
        <w:rPr>
          <w:rFonts w:hint="eastAsia" w:ascii="宋体" w:hAnsi="宋体"/>
          <w:b/>
          <w:sz w:val="30"/>
          <w:szCs w:val="30"/>
        </w:rPr>
        <w:t>供应商代表（印刷体）：</w:t>
      </w:r>
      <w:r>
        <w:rPr>
          <w:rFonts w:hint="eastAsia" w:ascii="宋体" w:hAnsi="宋体"/>
          <w:b/>
          <w:sz w:val="30"/>
          <w:szCs w:val="30"/>
          <w:u w:val="single"/>
        </w:rPr>
        <w:t xml:space="preserve">         </w:t>
      </w:r>
      <w:r>
        <w:rPr>
          <w:rFonts w:hint="eastAsia" w:ascii="宋体" w:hAnsi="宋体"/>
          <w:b/>
          <w:sz w:val="30"/>
          <w:szCs w:val="30"/>
        </w:rPr>
        <w:t xml:space="preserve"> 签字：</w:t>
      </w:r>
      <w:r>
        <w:rPr>
          <w:rFonts w:hint="eastAsia" w:ascii="宋体" w:hAnsi="宋体"/>
          <w:b/>
          <w:sz w:val="30"/>
          <w:szCs w:val="30"/>
          <w:u w:val="single"/>
        </w:rPr>
        <w:t xml:space="preserve">           </w:t>
      </w:r>
    </w:p>
    <w:p w14:paraId="79CECE8A">
      <w:pPr>
        <w:spacing w:line="360" w:lineRule="auto"/>
        <w:ind w:firstLine="741" w:firstLineChars="246"/>
        <w:rPr>
          <w:rFonts w:hint="eastAsia" w:ascii="宋体" w:hAnsi="宋体"/>
          <w:b/>
          <w:sz w:val="30"/>
          <w:szCs w:val="30"/>
        </w:rPr>
      </w:pPr>
      <w:r>
        <w:rPr>
          <w:rFonts w:hint="eastAsia" w:ascii="宋体" w:hAnsi="宋体"/>
          <w:b/>
          <w:sz w:val="30"/>
          <w:szCs w:val="30"/>
        </w:rPr>
        <w:t>手机：</w:t>
      </w:r>
      <w:r>
        <w:rPr>
          <w:rFonts w:hint="eastAsia" w:ascii="宋体" w:hAnsi="宋体"/>
          <w:b/>
          <w:sz w:val="30"/>
          <w:szCs w:val="30"/>
          <w:u w:val="single"/>
        </w:rPr>
        <w:t xml:space="preserve">              </w:t>
      </w:r>
      <w:r>
        <w:rPr>
          <w:rFonts w:hint="eastAsia" w:ascii="宋体" w:hAnsi="宋体"/>
          <w:b/>
          <w:sz w:val="30"/>
          <w:szCs w:val="30"/>
        </w:rPr>
        <w:t xml:space="preserve">         日期 ：</w:t>
      </w:r>
      <w:r>
        <w:rPr>
          <w:rFonts w:hint="eastAsia" w:ascii="宋体" w:hAnsi="宋体"/>
          <w:b/>
          <w:sz w:val="30"/>
          <w:szCs w:val="30"/>
          <w:u w:val="single"/>
        </w:rPr>
        <w:t xml:space="preserve">  年 月 日</w:t>
      </w:r>
    </w:p>
    <w:p w14:paraId="21D0483B">
      <w:pPr>
        <w:pStyle w:val="13"/>
        <w:ind w:firstLine="210"/>
      </w:pPr>
      <w:r>
        <w:rPr>
          <w:rFonts w:hint="eastAsia"/>
        </w:rPr>
        <w:t xml:space="preserve"> </w:t>
      </w:r>
    </w:p>
    <w:p w14:paraId="646D9C06">
      <w:pPr>
        <w:pStyle w:val="6"/>
      </w:pPr>
      <w:r>
        <w:t xml:space="preserve"> </w:t>
      </w:r>
    </w:p>
    <w:p w14:paraId="62F1393B">
      <w:pPr>
        <w:pStyle w:val="35"/>
        <w:spacing w:after="120" w:line="500" w:lineRule="exact"/>
        <w:jc w:val="center"/>
        <w:rPr>
          <w:rFonts w:hAnsi="宋体"/>
          <w:b/>
          <w:sz w:val="36"/>
          <w:szCs w:val="36"/>
        </w:rPr>
      </w:pPr>
      <w:bookmarkStart w:id="40" w:name="_Toc26926"/>
      <w:r>
        <w:rPr>
          <w:rFonts w:hint="eastAsia" w:hAnsi="宋体"/>
          <w:b/>
          <w:sz w:val="36"/>
          <w:szCs w:val="36"/>
        </w:rPr>
        <w:t>目  录</w:t>
      </w:r>
      <w:bookmarkEnd w:id="40"/>
    </w:p>
    <w:p w14:paraId="0D058B4F">
      <w:pPr>
        <w:pStyle w:val="35"/>
        <w:spacing w:after="120" w:line="500" w:lineRule="exact"/>
        <w:rPr>
          <w:rFonts w:hint="eastAsia" w:hAnsi="宋体"/>
          <w:b/>
          <w:sz w:val="36"/>
          <w:szCs w:val="36"/>
        </w:rPr>
      </w:pPr>
      <w:r>
        <w:rPr>
          <w:rFonts w:hint="eastAsia" w:hAnsi="宋体"/>
          <w:b/>
          <w:sz w:val="36"/>
          <w:szCs w:val="36"/>
        </w:rPr>
        <w:t xml:space="preserve"> </w:t>
      </w:r>
    </w:p>
    <w:p w14:paraId="42625A49">
      <w:pPr>
        <w:pStyle w:val="35"/>
        <w:spacing w:line="480" w:lineRule="auto"/>
        <w:outlineLvl w:val="1"/>
        <w:rPr>
          <w:rFonts w:hint="eastAsia" w:hAnsi="宋体"/>
          <w:bCs/>
          <w:sz w:val="24"/>
          <w:szCs w:val="24"/>
        </w:rPr>
      </w:pPr>
      <w:bookmarkStart w:id="41" w:name="_Toc28983"/>
      <w:r>
        <w:rPr>
          <w:rFonts w:hint="eastAsia" w:hAnsi="宋体"/>
          <w:bCs/>
          <w:sz w:val="24"/>
          <w:szCs w:val="24"/>
        </w:rPr>
        <w:t>1、网上竞价承诺书</w:t>
      </w:r>
      <w:bookmarkEnd w:id="41"/>
    </w:p>
    <w:p w14:paraId="05C131E7">
      <w:pPr>
        <w:pStyle w:val="35"/>
        <w:spacing w:line="480" w:lineRule="auto"/>
        <w:outlineLvl w:val="1"/>
        <w:rPr>
          <w:rFonts w:hint="eastAsia" w:hAnsi="宋体"/>
          <w:bCs/>
          <w:sz w:val="24"/>
          <w:szCs w:val="24"/>
        </w:rPr>
      </w:pPr>
      <w:bookmarkStart w:id="42" w:name="_Toc12916"/>
      <w:r>
        <w:rPr>
          <w:rFonts w:hint="eastAsia" w:hAnsi="宋体"/>
          <w:bCs/>
          <w:sz w:val="24"/>
          <w:szCs w:val="24"/>
        </w:rPr>
        <w:t>2、</w:t>
      </w:r>
      <w:bookmarkEnd w:id="42"/>
      <w:r>
        <w:rPr>
          <w:rFonts w:hint="eastAsia" w:hAnsi="宋体"/>
          <w:sz w:val="24"/>
          <w:szCs w:val="24"/>
        </w:rPr>
        <w:t>有效营业执照复印件等证明文件</w:t>
      </w:r>
    </w:p>
    <w:p w14:paraId="35948EAC">
      <w:pPr>
        <w:pStyle w:val="35"/>
        <w:spacing w:line="480" w:lineRule="auto"/>
        <w:outlineLvl w:val="1"/>
        <w:rPr>
          <w:rFonts w:hint="eastAsia" w:hAnsi="宋体"/>
          <w:sz w:val="24"/>
          <w:szCs w:val="24"/>
        </w:rPr>
      </w:pPr>
      <w:bookmarkStart w:id="43" w:name="_Toc22435"/>
      <w:r>
        <w:rPr>
          <w:rFonts w:hint="eastAsia" w:hAnsi="宋体"/>
          <w:bCs/>
          <w:sz w:val="24"/>
          <w:szCs w:val="24"/>
        </w:rPr>
        <w:t>3、</w:t>
      </w:r>
      <w:bookmarkEnd w:id="43"/>
      <w:r>
        <w:rPr>
          <w:rFonts w:hint="eastAsia" w:hAnsi="宋体"/>
          <w:sz w:val="24"/>
          <w:szCs w:val="24"/>
        </w:rPr>
        <w:t>单位授权书</w:t>
      </w:r>
    </w:p>
    <w:p w14:paraId="5479CE73">
      <w:pPr>
        <w:pStyle w:val="35"/>
        <w:spacing w:line="480" w:lineRule="auto"/>
        <w:outlineLvl w:val="1"/>
        <w:rPr>
          <w:rFonts w:hint="eastAsia" w:hAnsi="宋体"/>
          <w:sz w:val="24"/>
          <w:szCs w:val="24"/>
        </w:rPr>
      </w:pPr>
      <w:bookmarkStart w:id="44" w:name="_Toc3729"/>
      <w:r>
        <w:rPr>
          <w:rFonts w:hint="eastAsia" w:hAnsi="宋体"/>
          <w:sz w:val="24"/>
          <w:szCs w:val="24"/>
        </w:rPr>
        <w:t>4、网上竞价文件要求的其他资格和技术商务材料</w:t>
      </w:r>
      <w:bookmarkEnd w:id="44"/>
    </w:p>
    <w:p w14:paraId="56CB7CC2">
      <w:pPr>
        <w:pStyle w:val="35"/>
        <w:spacing w:line="360" w:lineRule="auto"/>
        <w:rPr>
          <w:rFonts w:hint="eastAsia" w:hAnsi="宋体"/>
          <w:bCs/>
          <w:sz w:val="24"/>
          <w:szCs w:val="24"/>
        </w:rPr>
      </w:pPr>
      <w:r>
        <w:rPr>
          <w:rFonts w:hint="eastAsia" w:hAnsi="宋体"/>
          <w:bCs/>
          <w:sz w:val="24"/>
          <w:szCs w:val="24"/>
        </w:rPr>
        <w:t xml:space="preserve"> </w:t>
      </w:r>
    </w:p>
    <w:p w14:paraId="0020E7F6">
      <w:pPr>
        <w:widowControl/>
        <w:shd w:val="clear" w:color="auto" w:fill="FFFFFF"/>
        <w:spacing w:line="360" w:lineRule="auto"/>
        <w:jc w:val="center"/>
        <w:rPr>
          <w:rFonts w:hint="eastAsia" w:ascii="宋体" w:hAnsi="宋体"/>
          <w:b/>
          <w:kern w:val="0"/>
          <w:sz w:val="72"/>
          <w:szCs w:val="72"/>
          <w:shd w:val="clear" w:color="auto" w:fill="FFFFFF"/>
        </w:rPr>
      </w:pPr>
      <w:r>
        <w:rPr>
          <w:rFonts w:hint="eastAsia" w:ascii="宋体" w:hAnsi="宋体"/>
          <w:b/>
          <w:kern w:val="0"/>
          <w:sz w:val="72"/>
          <w:szCs w:val="72"/>
          <w:shd w:val="clear" w:color="auto" w:fill="FFFFFF"/>
        </w:rPr>
        <w:t xml:space="preserve"> </w:t>
      </w:r>
    </w:p>
    <w:p w14:paraId="74F88FA9">
      <w:pPr>
        <w:widowControl/>
        <w:shd w:val="clear" w:color="auto" w:fill="FFFFFF"/>
        <w:spacing w:line="360" w:lineRule="auto"/>
        <w:jc w:val="center"/>
        <w:rPr>
          <w:rFonts w:hint="eastAsia" w:ascii="宋体" w:hAnsi="宋体"/>
          <w:b/>
          <w:kern w:val="0"/>
          <w:sz w:val="72"/>
          <w:szCs w:val="72"/>
          <w:shd w:val="clear" w:color="auto" w:fill="FFFFFF"/>
        </w:rPr>
      </w:pPr>
      <w:r>
        <w:rPr>
          <w:rFonts w:hint="eastAsia" w:ascii="宋体" w:hAnsi="宋体"/>
          <w:b/>
          <w:kern w:val="0"/>
          <w:sz w:val="72"/>
          <w:szCs w:val="72"/>
          <w:shd w:val="clear" w:color="auto" w:fill="FFFFFF"/>
        </w:rPr>
        <w:t xml:space="preserve"> </w:t>
      </w:r>
    </w:p>
    <w:p w14:paraId="0E9C60AC">
      <w:pPr>
        <w:widowControl/>
        <w:spacing w:line="360" w:lineRule="auto"/>
        <w:jc w:val="left"/>
        <w:rPr>
          <w:rFonts w:ascii="宋体" w:hAnsi="宋体"/>
          <w:b/>
          <w:kern w:val="0"/>
          <w:sz w:val="28"/>
          <w:szCs w:val="28"/>
          <w:shd w:val="clear" w:color="auto" w:fill="FFFFFF"/>
        </w:rPr>
        <w:sectPr>
          <w:footerReference r:id="rId3" w:type="default"/>
          <w:pgSz w:w="11906" w:h="16838"/>
          <w:pgMar w:top="1417" w:right="1417" w:bottom="1417" w:left="1417" w:header="851" w:footer="646" w:gutter="0"/>
          <w:cols w:space="720" w:num="1"/>
          <w:docGrid w:type="lines" w:linePitch="312" w:charSpace="0"/>
        </w:sectPr>
      </w:pPr>
    </w:p>
    <w:p w14:paraId="00D5CA84">
      <w:pPr>
        <w:widowControl/>
        <w:shd w:val="clear" w:color="auto" w:fill="FFFFFF"/>
        <w:spacing w:line="420" w:lineRule="exact"/>
        <w:jc w:val="center"/>
        <w:outlineLvl w:val="1"/>
        <w:rPr>
          <w:rFonts w:hint="eastAsia" w:ascii="宋体" w:hAnsi="宋体"/>
          <w:b/>
          <w:kern w:val="0"/>
          <w:sz w:val="28"/>
          <w:szCs w:val="28"/>
          <w:shd w:val="clear" w:color="auto" w:fill="FFFFFF"/>
        </w:rPr>
      </w:pPr>
      <w:bookmarkStart w:id="45" w:name="_Toc4802"/>
      <w:r>
        <w:rPr>
          <w:rFonts w:hint="eastAsia" w:ascii="宋体" w:hAnsi="宋体"/>
          <w:b/>
          <w:kern w:val="0"/>
          <w:sz w:val="28"/>
          <w:szCs w:val="28"/>
          <w:shd w:val="clear" w:color="auto" w:fill="FFFFFF"/>
        </w:rPr>
        <w:t>1、网上竞价承诺书</w:t>
      </w:r>
      <w:bookmarkEnd w:id="45"/>
    </w:p>
    <w:p w14:paraId="7831178A">
      <w:pPr>
        <w:widowControl/>
        <w:shd w:val="clear" w:color="auto" w:fill="FFFFFF"/>
        <w:spacing w:line="420" w:lineRule="exact"/>
        <w:rPr>
          <w:rFonts w:hint="eastAsia" w:ascii="宋体" w:hAnsi="宋体"/>
          <w:b/>
          <w:kern w:val="0"/>
          <w:sz w:val="28"/>
          <w:szCs w:val="28"/>
          <w:shd w:val="clear" w:color="auto" w:fill="FFFFFF"/>
        </w:rPr>
      </w:pPr>
      <w:r>
        <w:rPr>
          <w:rFonts w:hint="eastAsia" w:ascii="宋体" w:hAnsi="宋体"/>
          <w:b/>
          <w:kern w:val="0"/>
          <w:sz w:val="28"/>
          <w:szCs w:val="28"/>
          <w:shd w:val="clear" w:color="auto" w:fill="FFFFFF"/>
        </w:rPr>
        <w:t xml:space="preserve"> </w:t>
      </w:r>
    </w:p>
    <w:p w14:paraId="5B1C352A">
      <w:pPr>
        <w:widowControl/>
        <w:shd w:val="clear" w:color="auto" w:fill="FFFFFF"/>
        <w:spacing w:line="420" w:lineRule="exact"/>
        <w:jc w:val="left"/>
        <w:rPr>
          <w:rFonts w:hint="eastAsia" w:ascii="宋体" w:hAnsi="宋体"/>
          <w:sz w:val="24"/>
          <w:szCs w:val="24"/>
        </w:rPr>
      </w:pPr>
      <w:r>
        <w:rPr>
          <w:rFonts w:hint="eastAsia" w:ascii="宋体" w:hAnsi="宋体"/>
          <w:kern w:val="0"/>
          <w:sz w:val="24"/>
          <w:szCs w:val="24"/>
          <w:shd w:val="clear" w:color="auto" w:fill="FFFFFF"/>
        </w:rPr>
        <w:t>致：</w:t>
      </w:r>
      <w:r>
        <w:rPr>
          <w:rFonts w:hint="eastAsia" w:ascii="宋体" w:hAnsi="宋体"/>
          <w:kern w:val="0"/>
          <w:sz w:val="24"/>
          <w:szCs w:val="24"/>
          <w:u w:val="single"/>
          <w:shd w:val="clear" w:color="auto" w:fill="FFFFFF"/>
        </w:rPr>
        <w:t>（采购人或采购代理机构）</w:t>
      </w:r>
    </w:p>
    <w:p w14:paraId="1472AA21">
      <w:pPr>
        <w:widowControl/>
        <w:shd w:val="clear" w:color="auto" w:fill="FFFFFF"/>
        <w:spacing w:line="420" w:lineRule="exact"/>
        <w:ind w:firstLine="480" w:firstLineChars="200"/>
        <w:jc w:val="left"/>
        <w:rPr>
          <w:rFonts w:hint="eastAsia" w:ascii="宋体" w:hAnsi="宋体"/>
          <w:sz w:val="24"/>
          <w:szCs w:val="24"/>
        </w:rPr>
      </w:pPr>
      <w:r>
        <w:rPr>
          <w:rFonts w:hint="eastAsia" w:ascii="宋体" w:hAnsi="宋体"/>
          <w:kern w:val="0"/>
          <w:sz w:val="24"/>
          <w:szCs w:val="24"/>
          <w:shd w:val="clear" w:color="auto" w:fill="FFFFFF"/>
        </w:rPr>
        <w:t>根据</w:t>
      </w:r>
      <w:r>
        <w:rPr>
          <w:rFonts w:hint="eastAsia" w:ascii="宋体" w:hAnsi="宋体"/>
          <w:kern w:val="0"/>
          <w:sz w:val="24"/>
          <w:szCs w:val="24"/>
          <w:u w:val="single"/>
          <w:shd w:val="clear" w:color="auto" w:fill="FFFFFF"/>
        </w:rPr>
        <w:t xml:space="preserve">       </w:t>
      </w:r>
      <w:r>
        <w:rPr>
          <w:rStyle w:val="44"/>
          <w:rFonts w:hint="eastAsia" w:ascii="宋体" w:hAnsi="宋体"/>
          <w:kern w:val="0"/>
          <w:sz w:val="24"/>
          <w:szCs w:val="24"/>
          <w:u w:val="single"/>
          <w:shd w:val="clear" w:color="auto" w:fill="FFFFFF"/>
        </w:rPr>
        <w:t xml:space="preserve"> </w:t>
      </w:r>
      <w:r>
        <w:rPr>
          <w:rFonts w:hint="eastAsia" w:ascii="宋体" w:hAnsi="宋体"/>
          <w:kern w:val="0"/>
          <w:sz w:val="24"/>
          <w:szCs w:val="24"/>
          <w:shd w:val="clear" w:color="auto" w:fill="FFFFFF"/>
        </w:rPr>
        <w:t>项目（项目编号：</w:t>
      </w:r>
      <w:r>
        <w:rPr>
          <w:rFonts w:hint="eastAsia" w:ascii="宋体" w:hAnsi="宋体"/>
          <w:kern w:val="0"/>
          <w:sz w:val="24"/>
          <w:szCs w:val="24"/>
          <w:u w:val="single"/>
          <w:shd w:val="clear" w:color="auto" w:fill="FFFFFF"/>
        </w:rPr>
        <w:t xml:space="preserve">      </w:t>
      </w:r>
      <w:r>
        <w:rPr>
          <w:rFonts w:hint="eastAsia" w:ascii="宋体" w:hAnsi="宋体"/>
          <w:kern w:val="0"/>
          <w:sz w:val="24"/>
          <w:szCs w:val="24"/>
          <w:shd w:val="clear" w:color="auto" w:fill="FFFFFF"/>
        </w:rPr>
        <w:t>）网上竞价文件要求，我公司郑重承诺：</w:t>
      </w:r>
    </w:p>
    <w:p w14:paraId="556DA307">
      <w:pPr>
        <w:widowControl/>
        <w:shd w:val="clear" w:color="auto" w:fill="FFFFFF"/>
        <w:spacing w:line="460" w:lineRule="exact"/>
        <w:ind w:firstLine="480" w:firstLineChars="200"/>
        <w:jc w:val="left"/>
        <w:rPr>
          <w:rFonts w:hint="eastAsia" w:ascii="宋体" w:hAnsi="宋体"/>
          <w:sz w:val="24"/>
          <w:szCs w:val="24"/>
        </w:rPr>
      </w:pPr>
      <w:r>
        <w:rPr>
          <w:rFonts w:hint="eastAsia" w:ascii="宋体" w:hAnsi="宋体"/>
          <w:kern w:val="0"/>
          <w:sz w:val="24"/>
          <w:szCs w:val="24"/>
          <w:shd w:val="clear" w:color="auto" w:fill="FFFFFF"/>
        </w:rPr>
        <w:t>一、保证依据本网上竞价文件要求和我公司响应文件的承诺，及时与采购人签订合同，按响应文件承诺的价格及时向采购人提供符合网上竞价文件、响应文件和合同的产品和服务。</w:t>
      </w:r>
    </w:p>
    <w:p w14:paraId="6FC6D2C0">
      <w:pPr>
        <w:widowControl/>
        <w:shd w:val="clear" w:color="auto" w:fill="FFFFFF"/>
        <w:spacing w:line="460" w:lineRule="exact"/>
        <w:ind w:firstLine="480" w:firstLineChars="200"/>
        <w:jc w:val="left"/>
        <w:rPr>
          <w:rFonts w:hint="eastAsia" w:ascii="宋体" w:hAnsi="宋体"/>
          <w:sz w:val="24"/>
          <w:szCs w:val="24"/>
        </w:rPr>
      </w:pPr>
      <w:r>
        <w:rPr>
          <w:rFonts w:hint="eastAsia" w:ascii="宋体" w:hAnsi="宋体"/>
          <w:kern w:val="0"/>
          <w:sz w:val="24"/>
          <w:szCs w:val="24"/>
          <w:shd w:val="clear" w:color="auto" w:fill="FFFFFF"/>
        </w:rPr>
        <w:t>二、本项目网上竞价文件、我公司提交的响应文件包括对售后服务的承诺对我公司具有同等约束力。</w:t>
      </w:r>
    </w:p>
    <w:p w14:paraId="4A554BE5">
      <w:pPr>
        <w:widowControl/>
        <w:spacing w:line="460" w:lineRule="exact"/>
        <w:ind w:firstLine="480" w:firstLineChars="200"/>
        <w:jc w:val="left"/>
        <w:rPr>
          <w:rFonts w:hint="eastAsia" w:ascii="宋体" w:hAnsi="宋体"/>
          <w:sz w:val="24"/>
          <w:szCs w:val="24"/>
        </w:rPr>
      </w:pPr>
      <w:r>
        <w:rPr>
          <w:rFonts w:hint="eastAsia" w:ascii="宋体" w:hAnsi="宋体"/>
          <w:sz w:val="24"/>
          <w:szCs w:val="24"/>
        </w:rPr>
        <w:t>三、我公司确认响应文件中所有提交的文件和材料是真实的、准确的。</w:t>
      </w:r>
    </w:p>
    <w:p w14:paraId="3F7FEC42">
      <w:pPr>
        <w:spacing w:line="460" w:lineRule="exact"/>
        <w:ind w:firstLine="480" w:firstLineChars="200"/>
        <w:jc w:val="left"/>
        <w:rPr>
          <w:rFonts w:hint="eastAsia" w:ascii="宋体" w:hAnsi="宋体"/>
          <w:sz w:val="24"/>
          <w:szCs w:val="24"/>
        </w:rPr>
      </w:pPr>
      <w:r>
        <w:rPr>
          <w:rFonts w:hint="eastAsia" w:ascii="宋体" w:hAnsi="宋体"/>
          <w:sz w:val="24"/>
          <w:szCs w:val="24"/>
        </w:rPr>
        <w:t>四、我公司在参加本次采购活动前3年内，在经营活动中没有重大违法记录，也无行贿犯罪记录。</w:t>
      </w:r>
    </w:p>
    <w:p w14:paraId="511D8E6A">
      <w:pPr>
        <w:spacing w:line="460" w:lineRule="exact"/>
        <w:ind w:firstLine="480" w:firstLineChars="200"/>
        <w:jc w:val="left"/>
        <w:outlineLvl w:val="2"/>
        <w:rPr>
          <w:rFonts w:hint="eastAsia" w:ascii="宋体" w:hAnsi="宋体"/>
          <w:kern w:val="0"/>
          <w:sz w:val="24"/>
          <w:szCs w:val="24"/>
          <w:shd w:val="clear" w:color="auto" w:fill="FFFFFF"/>
        </w:rPr>
      </w:pPr>
      <w:bookmarkStart w:id="46" w:name="_Toc30193"/>
      <w:r>
        <w:rPr>
          <w:rFonts w:hint="eastAsia" w:ascii="宋体" w:hAnsi="宋体"/>
          <w:kern w:val="0"/>
          <w:sz w:val="24"/>
          <w:szCs w:val="24"/>
          <w:shd w:val="clear" w:color="auto" w:fill="FFFFFF"/>
        </w:rPr>
        <w:t>五、我公司承诺</w:t>
      </w:r>
      <w:bookmarkEnd w:id="46"/>
      <w:r>
        <w:rPr>
          <w:rFonts w:hint="eastAsia" w:ascii="宋体" w:hAnsi="宋体"/>
          <w:sz w:val="24"/>
          <w:szCs w:val="24"/>
        </w:rPr>
        <w:t>具备履行合同所必需的设备和专业技术能力。</w:t>
      </w:r>
    </w:p>
    <w:p w14:paraId="438778CE">
      <w:pPr>
        <w:spacing w:line="460" w:lineRule="exact"/>
        <w:ind w:firstLine="480" w:firstLineChars="200"/>
        <w:jc w:val="left"/>
        <w:rPr>
          <w:rFonts w:hint="eastAsia" w:ascii="宋体" w:hAnsi="宋体"/>
          <w:sz w:val="24"/>
          <w:szCs w:val="24"/>
        </w:rPr>
      </w:pPr>
      <w:r>
        <w:rPr>
          <w:rFonts w:hint="eastAsia" w:ascii="宋体" w:hAnsi="宋体"/>
          <w:sz w:val="24"/>
          <w:szCs w:val="24"/>
        </w:rPr>
        <w:t>六、我公司承诺不存在“单位负责人为同一人或者存在直接控股、管理关系的不同供应商，同时参加同一合同包项下的网上竞价活动”的情形。</w:t>
      </w:r>
    </w:p>
    <w:p w14:paraId="5773F84E">
      <w:pPr>
        <w:spacing w:line="460" w:lineRule="exact"/>
        <w:ind w:firstLine="480" w:firstLineChars="200"/>
        <w:jc w:val="left"/>
        <w:rPr>
          <w:rFonts w:hint="eastAsia" w:ascii="宋体" w:hAnsi="宋体"/>
          <w:sz w:val="24"/>
          <w:szCs w:val="24"/>
        </w:rPr>
      </w:pPr>
      <w:r>
        <w:rPr>
          <w:rFonts w:hint="eastAsia" w:ascii="宋体" w:hAnsi="宋体"/>
          <w:sz w:val="24"/>
          <w:szCs w:val="24"/>
        </w:rPr>
        <w:t>七、我公司承诺不存在“在本项目以往的网上竞价活动中放弃成交、不能履行采购合同的情形（因不可抗力原因除外）”。</w:t>
      </w:r>
    </w:p>
    <w:p w14:paraId="255CF310">
      <w:pPr>
        <w:spacing w:line="460" w:lineRule="exact"/>
        <w:ind w:firstLine="480" w:firstLineChars="200"/>
        <w:jc w:val="left"/>
        <w:rPr>
          <w:rFonts w:hint="eastAsia" w:ascii="宋体" w:hAnsi="宋体"/>
          <w:sz w:val="24"/>
          <w:szCs w:val="24"/>
        </w:rPr>
      </w:pPr>
      <w:r>
        <w:rPr>
          <w:rFonts w:hint="eastAsia" w:ascii="宋体" w:hAnsi="宋体"/>
          <w:sz w:val="24"/>
          <w:szCs w:val="24"/>
        </w:rPr>
        <w:t>八、</w:t>
      </w:r>
      <w:r>
        <w:rPr>
          <w:rFonts w:hint="eastAsia" w:ascii="宋体" w:hAnsi="宋体" w:eastAsia="宋体" w:cs="Times New Roman"/>
          <w:sz w:val="24"/>
          <w:lang w:bidi="ar"/>
        </w:rPr>
        <w:t>我公司承诺</w:t>
      </w:r>
      <w:r>
        <w:rPr>
          <w:rFonts w:hint="eastAsia" w:ascii="宋体" w:hAnsi="宋体" w:cs="宋体"/>
          <w:sz w:val="24"/>
        </w:rPr>
        <w:t>未</w:t>
      </w:r>
      <w:r>
        <w:rPr>
          <w:rFonts w:hint="eastAsia" w:ascii="宋体" w:hAnsi="宋体"/>
          <w:sz w:val="24"/>
          <w:szCs w:val="24"/>
        </w:rPr>
        <w:t>被列入</w:t>
      </w:r>
      <w:r>
        <w:rPr>
          <w:rFonts w:hint="eastAsia" w:ascii="宋体" w:hAnsi="宋体"/>
          <w:sz w:val="24"/>
          <w:szCs w:val="24"/>
          <w:lang w:val="en-US" w:eastAsia="zh-CN"/>
        </w:rPr>
        <w:t>福建省监狱管理局或</w:t>
      </w:r>
      <w:r>
        <w:rPr>
          <w:rFonts w:hint="eastAsia" w:ascii="宋体" w:hAnsi="宋体"/>
          <w:sz w:val="24"/>
          <w:szCs w:val="24"/>
          <w:lang w:eastAsia="zh-CN"/>
        </w:rPr>
        <w:t>福建省龙岩监狱</w:t>
      </w:r>
      <w:r>
        <w:rPr>
          <w:rFonts w:hint="eastAsia" w:ascii="宋体" w:hAnsi="宋体"/>
          <w:sz w:val="24"/>
          <w:szCs w:val="24"/>
        </w:rPr>
        <w:t>采购不良行为记录名单</w:t>
      </w:r>
      <w:r>
        <w:rPr>
          <w:rFonts w:hint="eastAsia" w:ascii="宋体" w:hAnsi="宋体"/>
          <w:sz w:val="24"/>
          <w:szCs w:val="24"/>
          <w:lang w:eastAsia="zh-CN"/>
        </w:rPr>
        <w:t>。</w:t>
      </w:r>
    </w:p>
    <w:p w14:paraId="7D8F689A">
      <w:pPr>
        <w:spacing w:line="460" w:lineRule="exact"/>
        <w:ind w:firstLine="480" w:firstLineChars="200"/>
        <w:jc w:val="left"/>
        <w:rPr>
          <w:rFonts w:hint="eastAsia" w:ascii="宋体" w:hAnsi="宋体"/>
          <w:sz w:val="24"/>
          <w:szCs w:val="24"/>
        </w:rPr>
      </w:pPr>
      <w:r>
        <w:rPr>
          <w:rFonts w:hint="eastAsia" w:ascii="宋体" w:hAnsi="宋体"/>
          <w:sz w:val="24"/>
          <w:szCs w:val="24"/>
          <w:lang w:val="en-US" w:eastAsia="zh-CN"/>
        </w:rPr>
        <w:t>九</w:t>
      </w:r>
      <w:r>
        <w:rPr>
          <w:rFonts w:hint="eastAsia" w:ascii="宋体" w:hAnsi="宋体"/>
          <w:sz w:val="24"/>
          <w:szCs w:val="24"/>
        </w:rPr>
        <w:t>、我公司承诺网上竞价过程中，将按本项目网上竞价文件要求在最高限价总价以及最高单价限价（若有）内进行报价，成交后，提供不高于最高单价限价的最终成交分项单价报价。</w:t>
      </w:r>
    </w:p>
    <w:p w14:paraId="116F253F">
      <w:pPr>
        <w:spacing w:line="460" w:lineRule="exact"/>
        <w:ind w:firstLine="480" w:firstLineChars="200"/>
        <w:jc w:val="left"/>
        <w:outlineLvl w:val="2"/>
        <w:rPr>
          <w:rFonts w:hint="eastAsia" w:ascii="宋体" w:hAnsi="宋体"/>
          <w:kern w:val="0"/>
          <w:sz w:val="24"/>
          <w:szCs w:val="24"/>
          <w:shd w:val="clear" w:color="auto" w:fill="FFFFFF"/>
        </w:rPr>
      </w:pPr>
      <w:bookmarkStart w:id="47" w:name="_Toc5568"/>
      <w:r>
        <w:rPr>
          <w:rFonts w:hint="eastAsia" w:ascii="宋体" w:hAnsi="宋体"/>
          <w:sz w:val="24"/>
          <w:szCs w:val="24"/>
          <w:lang w:val="en-US" w:eastAsia="zh-CN"/>
        </w:rPr>
        <w:t>十</w:t>
      </w:r>
      <w:r>
        <w:rPr>
          <w:rFonts w:hint="eastAsia" w:ascii="宋体" w:hAnsi="宋体"/>
          <w:sz w:val="24"/>
          <w:szCs w:val="24"/>
        </w:rPr>
        <w:t>、</w:t>
      </w:r>
      <w:bookmarkEnd w:id="47"/>
      <w:r>
        <w:rPr>
          <w:rFonts w:hint="eastAsia" w:ascii="宋体" w:hAnsi="宋体"/>
          <w:sz w:val="24"/>
          <w:szCs w:val="24"/>
        </w:rPr>
        <w:t>我公司已理解且完全响应本项目网上竞价文件的各项要求。</w:t>
      </w:r>
    </w:p>
    <w:p w14:paraId="668967A6">
      <w:pPr>
        <w:widowControl/>
        <w:shd w:val="clear" w:color="auto" w:fill="FFFFFF"/>
        <w:spacing w:line="460" w:lineRule="exact"/>
        <w:ind w:firstLine="480" w:firstLineChars="200"/>
        <w:jc w:val="left"/>
        <w:rPr>
          <w:rFonts w:hint="eastAsia" w:ascii="宋体" w:hAnsi="宋体"/>
          <w:sz w:val="24"/>
          <w:szCs w:val="24"/>
        </w:rPr>
      </w:pPr>
      <w:r>
        <w:rPr>
          <w:rFonts w:hint="eastAsia" w:ascii="宋体" w:hAnsi="宋体"/>
          <w:kern w:val="0"/>
          <w:sz w:val="24"/>
          <w:szCs w:val="24"/>
          <w:shd w:val="clear" w:color="auto" w:fill="FFFFFF"/>
        </w:rPr>
        <w:t>十</w:t>
      </w:r>
      <w:r>
        <w:rPr>
          <w:rFonts w:hint="eastAsia" w:ascii="宋体" w:hAnsi="宋体"/>
          <w:kern w:val="0"/>
          <w:sz w:val="24"/>
          <w:szCs w:val="24"/>
          <w:shd w:val="clear" w:color="auto" w:fill="FFFFFF"/>
          <w:lang w:val="en-US" w:eastAsia="zh-CN"/>
        </w:rPr>
        <w:t>一</w:t>
      </w:r>
      <w:r>
        <w:rPr>
          <w:rFonts w:hint="eastAsia" w:ascii="宋体" w:hAnsi="宋体"/>
          <w:kern w:val="0"/>
          <w:sz w:val="24"/>
          <w:szCs w:val="24"/>
          <w:shd w:val="clear" w:color="auto" w:fill="FFFFFF"/>
        </w:rPr>
        <w:t>、以</w:t>
      </w:r>
      <w:r>
        <w:rPr>
          <w:rFonts w:hint="eastAsia" w:ascii="宋体" w:hAnsi="宋体"/>
          <w:kern w:val="0"/>
          <w:sz w:val="24"/>
          <w:szCs w:val="24"/>
          <w:u w:val="single"/>
          <w:shd w:val="clear" w:color="auto" w:fill="FFFFFF"/>
        </w:rPr>
        <w:t xml:space="preserve">   </w:t>
      </w:r>
      <w:r>
        <w:rPr>
          <w:rFonts w:hint="eastAsia" w:ascii="宋体" w:hAnsi="宋体"/>
          <w:kern w:val="0"/>
          <w:sz w:val="24"/>
          <w:szCs w:val="24"/>
          <w:shd w:val="clear" w:color="auto" w:fill="FFFFFF"/>
        </w:rPr>
        <w:t>方式提供的金额为人民币</w:t>
      </w:r>
      <w:r>
        <w:rPr>
          <w:rFonts w:hint="eastAsia" w:ascii="宋体" w:hAnsi="宋体"/>
          <w:kern w:val="0"/>
          <w:sz w:val="24"/>
          <w:szCs w:val="24"/>
          <w:u w:val="single"/>
          <w:shd w:val="clear" w:color="auto" w:fill="FFFFFF"/>
        </w:rPr>
        <w:t xml:space="preserve">   </w:t>
      </w:r>
      <w:r>
        <w:rPr>
          <w:rFonts w:hint="eastAsia" w:ascii="宋体" w:hAnsi="宋体"/>
          <w:kern w:val="0"/>
          <w:sz w:val="24"/>
          <w:szCs w:val="24"/>
          <w:shd w:val="clear" w:color="auto" w:fill="FFFFFF"/>
        </w:rPr>
        <w:t>元的保证金，已到指定账户。</w:t>
      </w:r>
    </w:p>
    <w:p w14:paraId="59FEEE5C">
      <w:pPr>
        <w:widowControl/>
        <w:shd w:val="clear" w:color="auto" w:fill="FFFFFF"/>
        <w:spacing w:line="460" w:lineRule="exact"/>
        <w:ind w:firstLine="480" w:firstLineChars="200"/>
        <w:jc w:val="left"/>
        <w:rPr>
          <w:rFonts w:hint="eastAsia" w:ascii="宋体" w:hAnsi="宋体"/>
          <w:sz w:val="24"/>
          <w:szCs w:val="24"/>
        </w:rPr>
      </w:pPr>
      <w:r>
        <w:rPr>
          <w:rFonts w:hint="eastAsia" w:ascii="宋体" w:hAnsi="宋体"/>
          <w:kern w:val="0"/>
          <w:sz w:val="24"/>
          <w:szCs w:val="24"/>
          <w:shd w:val="clear" w:color="auto" w:fill="FFFFFF"/>
        </w:rPr>
        <w:t>十</w:t>
      </w:r>
      <w:r>
        <w:rPr>
          <w:rFonts w:hint="eastAsia" w:ascii="宋体" w:hAnsi="宋体"/>
          <w:kern w:val="0"/>
          <w:sz w:val="24"/>
          <w:szCs w:val="24"/>
          <w:shd w:val="clear" w:color="auto" w:fill="FFFFFF"/>
          <w:lang w:val="en-US" w:eastAsia="zh-CN"/>
        </w:rPr>
        <w:t>二</w:t>
      </w:r>
      <w:r>
        <w:rPr>
          <w:rFonts w:hint="eastAsia" w:ascii="宋体" w:hAnsi="宋体"/>
          <w:kern w:val="0"/>
          <w:sz w:val="24"/>
          <w:szCs w:val="24"/>
          <w:shd w:val="clear" w:color="auto" w:fill="FFFFFF"/>
        </w:rPr>
        <w:t>、我方获得成交资格后若无法按约定条款履行义务，采购人有权取消我方成交资格，我方完全接受按有关法规对我方的处罚。</w:t>
      </w:r>
    </w:p>
    <w:p w14:paraId="2609A6A8">
      <w:pPr>
        <w:widowControl/>
        <w:shd w:val="clear" w:color="auto" w:fill="FFFFFF"/>
        <w:spacing w:line="460" w:lineRule="exact"/>
        <w:ind w:firstLine="480" w:firstLineChars="200"/>
        <w:jc w:val="left"/>
        <w:rPr>
          <w:rFonts w:hint="eastAsia" w:ascii="宋体" w:hAnsi="宋体"/>
          <w:sz w:val="24"/>
          <w:szCs w:val="24"/>
        </w:rPr>
      </w:pPr>
      <w:r>
        <w:rPr>
          <w:rFonts w:hint="eastAsia" w:ascii="宋体" w:hAnsi="宋体"/>
          <w:kern w:val="0"/>
          <w:sz w:val="24"/>
          <w:szCs w:val="24"/>
          <w:shd w:val="clear" w:color="auto" w:fill="FFFFFF"/>
        </w:rPr>
        <w:t>十</w:t>
      </w:r>
      <w:r>
        <w:rPr>
          <w:rFonts w:hint="eastAsia" w:ascii="宋体" w:hAnsi="宋体"/>
          <w:kern w:val="0"/>
          <w:sz w:val="24"/>
          <w:szCs w:val="24"/>
          <w:shd w:val="clear" w:color="auto" w:fill="FFFFFF"/>
          <w:lang w:val="en-US" w:eastAsia="zh-CN"/>
        </w:rPr>
        <w:t>三</w:t>
      </w:r>
      <w:r>
        <w:rPr>
          <w:rFonts w:hint="eastAsia" w:ascii="宋体" w:hAnsi="宋体"/>
          <w:kern w:val="0"/>
          <w:sz w:val="24"/>
          <w:szCs w:val="24"/>
          <w:shd w:val="clear" w:color="auto" w:fill="FFFFFF"/>
        </w:rPr>
        <w:t>、我方同意提供网上竞价文件要求的一切数据或资料。完全理解贵方不一定要接受收到的任何竞价。</w:t>
      </w:r>
    </w:p>
    <w:p w14:paraId="3B670115">
      <w:pPr>
        <w:widowControl/>
        <w:shd w:val="clear" w:color="auto" w:fill="FFFFFF"/>
        <w:spacing w:line="420" w:lineRule="exact"/>
        <w:jc w:val="left"/>
        <w:rPr>
          <w:rFonts w:hint="eastAsia" w:ascii="宋体" w:hAnsi="宋体"/>
          <w:kern w:val="0"/>
          <w:sz w:val="24"/>
          <w:szCs w:val="24"/>
          <w:shd w:val="clear" w:color="auto" w:fill="FFFFFF"/>
        </w:rPr>
      </w:pPr>
      <w:r>
        <w:rPr>
          <w:rFonts w:hint="eastAsia" w:ascii="宋体" w:hAnsi="宋体"/>
          <w:kern w:val="0"/>
          <w:sz w:val="24"/>
          <w:szCs w:val="24"/>
          <w:shd w:val="clear" w:color="auto" w:fill="FFFFFF"/>
        </w:rPr>
        <w:t xml:space="preserve"> </w:t>
      </w:r>
    </w:p>
    <w:p w14:paraId="1329D6F8">
      <w:pPr>
        <w:widowControl/>
        <w:shd w:val="clear" w:color="auto" w:fill="FFFFFF"/>
        <w:spacing w:line="420" w:lineRule="exact"/>
        <w:jc w:val="left"/>
        <w:rPr>
          <w:rFonts w:hint="eastAsia" w:ascii="宋体" w:hAnsi="宋体"/>
          <w:sz w:val="24"/>
          <w:szCs w:val="24"/>
        </w:rPr>
      </w:pPr>
      <w:r>
        <w:rPr>
          <w:rFonts w:hint="eastAsia" w:ascii="宋体" w:hAnsi="宋体"/>
          <w:kern w:val="0"/>
          <w:sz w:val="24"/>
          <w:szCs w:val="24"/>
          <w:shd w:val="clear" w:color="auto" w:fill="FFFFFF"/>
        </w:rPr>
        <w:t>供应商（</w:t>
      </w:r>
      <w:r>
        <w:rPr>
          <w:rFonts w:hint="eastAsia" w:ascii="宋体" w:hAnsi="宋体"/>
          <w:sz w:val="24"/>
          <w:szCs w:val="24"/>
        </w:rPr>
        <w:t>全称并加盖供应商公章</w:t>
      </w:r>
      <w:r>
        <w:rPr>
          <w:rFonts w:hint="eastAsia" w:ascii="宋体" w:hAnsi="宋体"/>
          <w:kern w:val="0"/>
          <w:sz w:val="24"/>
          <w:szCs w:val="24"/>
          <w:shd w:val="clear" w:color="auto" w:fill="FFFFFF"/>
        </w:rPr>
        <w:t>）：</w:t>
      </w:r>
      <w:r>
        <w:rPr>
          <w:rFonts w:hint="eastAsia" w:ascii="宋体" w:hAnsi="宋体"/>
          <w:kern w:val="0"/>
          <w:sz w:val="24"/>
          <w:szCs w:val="24"/>
          <w:u w:val="single"/>
          <w:shd w:val="clear" w:color="auto" w:fill="FFFFFF"/>
        </w:rPr>
        <w:t xml:space="preserve">              </w:t>
      </w:r>
      <w:r>
        <w:rPr>
          <w:rFonts w:hint="eastAsia" w:ascii="宋体" w:hAnsi="宋体"/>
          <w:kern w:val="0"/>
          <w:sz w:val="24"/>
          <w:szCs w:val="24"/>
          <w:shd w:val="clear" w:color="auto" w:fill="FFFFFF"/>
        </w:rPr>
        <w:t xml:space="preserve">       </w:t>
      </w:r>
      <w:r>
        <w:rPr>
          <w:rStyle w:val="44"/>
          <w:rFonts w:hint="eastAsia" w:ascii="宋体" w:hAnsi="宋体"/>
          <w:kern w:val="0"/>
          <w:sz w:val="24"/>
          <w:szCs w:val="24"/>
          <w:shd w:val="clear" w:color="auto" w:fill="FFFFFF"/>
        </w:rPr>
        <w:t xml:space="preserve"> </w:t>
      </w:r>
      <w:r>
        <w:rPr>
          <w:rFonts w:hint="eastAsia" w:ascii="宋体" w:hAnsi="宋体"/>
          <w:kern w:val="0"/>
          <w:sz w:val="24"/>
          <w:szCs w:val="24"/>
          <w:shd w:val="clear" w:color="auto" w:fill="FFFFFF"/>
        </w:rPr>
        <w:t xml:space="preserve"> </w:t>
      </w:r>
    </w:p>
    <w:p w14:paraId="7510DDB3">
      <w:pPr>
        <w:widowControl/>
        <w:shd w:val="clear" w:color="auto" w:fill="FFFFFF"/>
        <w:spacing w:line="420" w:lineRule="exact"/>
        <w:jc w:val="left"/>
        <w:rPr>
          <w:rFonts w:hint="eastAsia" w:ascii="宋体" w:hAnsi="宋体"/>
          <w:sz w:val="24"/>
          <w:szCs w:val="24"/>
        </w:rPr>
      </w:pPr>
      <w:r>
        <w:rPr>
          <w:rFonts w:hint="eastAsia" w:ascii="宋体" w:hAnsi="宋体"/>
          <w:kern w:val="0"/>
          <w:sz w:val="24"/>
          <w:szCs w:val="24"/>
          <w:shd w:val="clear" w:color="auto" w:fill="FFFFFF"/>
        </w:rPr>
        <w:t>供应商法定代表人（或供应商代表）签字：</w:t>
      </w:r>
      <w:r>
        <w:rPr>
          <w:rFonts w:hint="eastAsia" w:ascii="宋体" w:hAnsi="宋体"/>
          <w:kern w:val="0"/>
          <w:sz w:val="24"/>
          <w:szCs w:val="24"/>
          <w:u w:val="single"/>
          <w:shd w:val="clear" w:color="auto" w:fill="FFFFFF"/>
        </w:rPr>
        <w:t xml:space="preserve">            </w:t>
      </w:r>
      <w:r>
        <w:rPr>
          <w:rFonts w:hint="eastAsia" w:ascii="宋体" w:hAnsi="宋体"/>
          <w:kern w:val="0"/>
          <w:sz w:val="24"/>
          <w:szCs w:val="24"/>
          <w:shd w:val="clear" w:color="auto" w:fill="FFFFFF"/>
        </w:rPr>
        <w:t xml:space="preserve">     </w:t>
      </w:r>
    </w:p>
    <w:p w14:paraId="6EC957EB">
      <w:pPr>
        <w:widowControl/>
        <w:shd w:val="clear" w:color="auto" w:fill="FFFFFF"/>
        <w:spacing w:line="420" w:lineRule="exact"/>
        <w:jc w:val="left"/>
        <w:rPr>
          <w:rFonts w:hint="eastAsia" w:ascii="宋体" w:hAnsi="宋体"/>
          <w:sz w:val="24"/>
          <w:szCs w:val="24"/>
        </w:rPr>
      </w:pPr>
      <w:r>
        <w:rPr>
          <w:rFonts w:hint="eastAsia" w:ascii="宋体" w:hAnsi="宋体"/>
          <w:kern w:val="0"/>
          <w:sz w:val="24"/>
          <w:szCs w:val="24"/>
          <w:shd w:val="clear" w:color="auto" w:fill="FFFFFF"/>
        </w:rPr>
        <w:t>日期：</w:t>
      </w:r>
      <w:r>
        <w:rPr>
          <w:rFonts w:hint="eastAsia" w:ascii="宋体" w:hAnsi="宋体"/>
          <w:kern w:val="0"/>
          <w:sz w:val="24"/>
          <w:szCs w:val="24"/>
          <w:u w:val="single"/>
          <w:shd w:val="clear" w:color="auto" w:fill="FFFFFF"/>
        </w:rPr>
        <w:t xml:space="preserve">    </w:t>
      </w:r>
      <w:r>
        <w:rPr>
          <w:rStyle w:val="44"/>
          <w:rFonts w:hint="eastAsia" w:ascii="宋体" w:hAnsi="宋体"/>
          <w:kern w:val="0"/>
          <w:sz w:val="24"/>
          <w:szCs w:val="24"/>
          <w:u w:val="single"/>
          <w:shd w:val="clear" w:color="auto" w:fill="FFFFFF"/>
        </w:rPr>
        <w:t xml:space="preserve"> </w:t>
      </w:r>
      <w:r>
        <w:rPr>
          <w:rFonts w:hint="eastAsia" w:ascii="宋体" w:hAnsi="宋体"/>
          <w:kern w:val="0"/>
          <w:sz w:val="24"/>
          <w:szCs w:val="24"/>
          <w:u w:val="single"/>
          <w:shd w:val="clear" w:color="auto" w:fill="FFFFFF"/>
        </w:rPr>
        <w:t xml:space="preserve">年   </w:t>
      </w:r>
      <w:r>
        <w:rPr>
          <w:rStyle w:val="44"/>
          <w:rFonts w:hint="eastAsia" w:ascii="宋体" w:hAnsi="宋体"/>
          <w:kern w:val="0"/>
          <w:sz w:val="24"/>
          <w:szCs w:val="24"/>
          <w:u w:val="single"/>
          <w:shd w:val="clear" w:color="auto" w:fill="FFFFFF"/>
        </w:rPr>
        <w:t xml:space="preserve"> </w:t>
      </w:r>
      <w:r>
        <w:rPr>
          <w:rFonts w:hint="eastAsia" w:ascii="宋体" w:hAnsi="宋体"/>
          <w:kern w:val="0"/>
          <w:sz w:val="24"/>
          <w:szCs w:val="24"/>
          <w:u w:val="single"/>
          <w:shd w:val="clear" w:color="auto" w:fill="FFFFFF"/>
        </w:rPr>
        <w:t xml:space="preserve">月  </w:t>
      </w:r>
      <w:r>
        <w:rPr>
          <w:rStyle w:val="44"/>
          <w:rFonts w:hint="eastAsia" w:ascii="宋体" w:hAnsi="宋体"/>
          <w:kern w:val="0"/>
          <w:sz w:val="24"/>
          <w:szCs w:val="24"/>
          <w:u w:val="single"/>
          <w:shd w:val="clear" w:color="auto" w:fill="FFFFFF"/>
        </w:rPr>
        <w:t xml:space="preserve"> </w:t>
      </w:r>
      <w:r>
        <w:rPr>
          <w:rFonts w:hint="eastAsia" w:ascii="宋体" w:hAnsi="宋体"/>
          <w:kern w:val="0"/>
          <w:sz w:val="24"/>
          <w:szCs w:val="24"/>
          <w:u w:val="single"/>
          <w:shd w:val="clear" w:color="auto" w:fill="FFFFFF"/>
        </w:rPr>
        <w:t>日</w:t>
      </w:r>
    </w:p>
    <w:p w14:paraId="6A6DF9BE">
      <w:pPr>
        <w:widowControl/>
        <w:jc w:val="left"/>
        <w:rPr>
          <w:rFonts w:ascii="宋体" w:hAnsi="宋体"/>
          <w:b/>
          <w:kern w:val="0"/>
          <w:sz w:val="28"/>
          <w:szCs w:val="28"/>
        </w:rPr>
        <w:sectPr>
          <w:pgSz w:w="11906" w:h="16838"/>
          <w:pgMar w:top="1247" w:right="924" w:bottom="1089" w:left="1259" w:header="851" w:footer="646" w:gutter="0"/>
          <w:cols w:space="720" w:num="1"/>
          <w:docGrid w:type="lines" w:linePitch="312" w:charSpace="0"/>
        </w:sectPr>
      </w:pPr>
    </w:p>
    <w:p w14:paraId="3AE2AE66">
      <w:pPr>
        <w:pStyle w:val="35"/>
        <w:spacing w:line="360" w:lineRule="auto"/>
        <w:jc w:val="center"/>
        <w:outlineLvl w:val="1"/>
        <w:rPr>
          <w:rFonts w:hint="eastAsia" w:hAnsi="宋体"/>
          <w:b/>
        </w:rPr>
      </w:pPr>
      <w:bookmarkStart w:id="48" w:name="_Toc16615"/>
      <w:r>
        <w:rPr>
          <w:rFonts w:hint="eastAsia" w:hAnsi="宋体"/>
          <w:b/>
        </w:rPr>
        <w:t>2、有效营业执照复印件等证明文件</w:t>
      </w:r>
      <w:bookmarkEnd w:id="48"/>
    </w:p>
    <w:p w14:paraId="1ADD6E82">
      <w:pPr>
        <w:pStyle w:val="35"/>
        <w:spacing w:line="360" w:lineRule="auto"/>
        <w:jc w:val="center"/>
        <w:rPr>
          <w:rFonts w:hint="eastAsia" w:hAnsi="宋体"/>
          <w:b/>
        </w:rPr>
      </w:pPr>
      <w:r>
        <w:rPr>
          <w:rFonts w:hint="eastAsia" w:hAnsi="宋体"/>
          <w:b/>
        </w:rPr>
        <w:t xml:space="preserve"> </w:t>
      </w:r>
    </w:p>
    <w:p w14:paraId="542D1B89">
      <w:pPr>
        <w:rPr>
          <w:rFonts w:hint="eastAsia"/>
        </w:rPr>
      </w:pPr>
      <w:r>
        <w:t xml:space="preserve"> </w:t>
      </w:r>
    </w:p>
    <w:p w14:paraId="037FC433">
      <w:r>
        <w:t xml:space="preserve"> </w:t>
      </w:r>
    </w:p>
    <w:p w14:paraId="3B656E6F">
      <w:r>
        <w:t xml:space="preserve"> </w:t>
      </w:r>
    </w:p>
    <w:p w14:paraId="4541AD9A">
      <w:pPr>
        <w:jc w:val="center"/>
      </w:pPr>
      <w:r>
        <w:rPr>
          <w:rFonts w:hint="eastAsia" w:ascii="新宋体" w:hAnsi="新宋体" w:eastAsia="新宋体"/>
          <w:sz w:val="24"/>
          <w:szCs w:val="24"/>
        </w:rPr>
        <w:t>按网上竞价文件第一章要求提供</w:t>
      </w:r>
    </w:p>
    <w:p w14:paraId="1CC21086">
      <w:pPr>
        <w:widowControl/>
        <w:jc w:val="left"/>
        <w:rPr>
          <w:rFonts w:ascii="宋体" w:hAnsi="宋体"/>
          <w:b/>
          <w:kern w:val="0"/>
          <w:sz w:val="28"/>
          <w:szCs w:val="28"/>
        </w:rPr>
        <w:sectPr>
          <w:pgSz w:w="11906" w:h="16838"/>
          <w:pgMar w:top="1247" w:right="924" w:bottom="1089" w:left="1259" w:header="851" w:footer="646" w:gutter="0"/>
          <w:cols w:space="720" w:num="1"/>
          <w:docGrid w:type="lines" w:linePitch="312" w:charSpace="0"/>
        </w:sectPr>
      </w:pPr>
    </w:p>
    <w:p w14:paraId="1B3CFBDA">
      <w:pPr>
        <w:pStyle w:val="35"/>
        <w:spacing w:line="360" w:lineRule="auto"/>
        <w:jc w:val="center"/>
        <w:outlineLvl w:val="1"/>
        <w:rPr>
          <w:rFonts w:hAnsi="宋体"/>
          <w:b/>
        </w:rPr>
      </w:pPr>
      <w:bookmarkStart w:id="49" w:name="_Toc8627"/>
      <w:r>
        <w:rPr>
          <w:rFonts w:hint="eastAsia" w:hAnsi="宋体"/>
          <w:b/>
        </w:rPr>
        <w:t>3、单位授权书</w:t>
      </w:r>
      <w:bookmarkEnd w:id="49"/>
    </w:p>
    <w:p w14:paraId="01D67CF5">
      <w:pPr>
        <w:pStyle w:val="12"/>
        <w:spacing w:before="0" w:beforeAutospacing="0" w:after="0" w:afterAutospacing="0" w:line="420" w:lineRule="exact"/>
        <w:rPr>
          <w:rFonts w:hint="eastAsia"/>
        </w:rPr>
      </w:pPr>
      <w:r>
        <w:rPr>
          <w:rFonts w:hint="eastAsia"/>
        </w:rPr>
        <w:t>致：</w:t>
      </w:r>
      <w:r>
        <w:rPr>
          <w:rFonts w:hint="eastAsia"/>
          <w:u w:val="single"/>
        </w:rPr>
        <w:t>（采购人或采购代理机构）</w:t>
      </w:r>
    </w:p>
    <w:p w14:paraId="17A11B71">
      <w:pPr>
        <w:pStyle w:val="12"/>
        <w:spacing w:before="0" w:beforeAutospacing="0" w:after="0" w:afterAutospacing="0" w:line="420" w:lineRule="exact"/>
        <w:ind w:firstLine="621" w:firstLineChars="259"/>
        <w:rPr>
          <w:rFonts w:hint="eastAsia"/>
        </w:rPr>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为供应商代表，代表我方参加</w:t>
      </w:r>
      <w:r>
        <w:rPr>
          <w:rFonts w:hint="eastAsia"/>
          <w:u w:val="single"/>
        </w:rPr>
        <w:t>（填写“项目名称”）</w:t>
      </w:r>
      <w:r>
        <w:rPr>
          <w:rFonts w:hint="eastAsia"/>
        </w:rPr>
        <w:t>项目（编号：</w:t>
      </w:r>
      <w:r>
        <w:rPr>
          <w:rFonts w:hint="eastAsia"/>
          <w:u w:val="single"/>
        </w:rPr>
        <w:t xml:space="preserve">         </w:t>
      </w:r>
      <w:r>
        <w:rPr>
          <w:rFonts w:hint="eastAsia"/>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0AD5FD35">
      <w:pPr>
        <w:pStyle w:val="12"/>
        <w:spacing w:before="0" w:beforeAutospacing="0" w:after="0" w:afterAutospacing="0" w:line="420" w:lineRule="exact"/>
        <w:ind w:firstLine="336"/>
        <w:rPr>
          <w:rFonts w:hint="eastAsia"/>
        </w:rPr>
      </w:pPr>
      <w:r>
        <w:rPr>
          <w:rFonts w:hint="eastAsia"/>
        </w:rPr>
        <w:t>供应商代表无转委权。特此授权。</w:t>
      </w:r>
    </w:p>
    <w:p w14:paraId="1EFBC995">
      <w:pPr>
        <w:pStyle w:val="12"/>
        <w:spacing w:before="0" w:beforeAutospacing="0" w:after="0" w:afterAutospacing="0" w:line="420" w:lineRule="exact"/>
        <w:jc w:val="center"/>
        <w:outlineLvl w:val="2"/>
        <w:rPr>
          <w:rFonts w:hint="eastAsia"/>
        </w:rPr>
      </w:pPr>
      <w:bookmarkStart w:id="50" w:name="_Toc21369"/>
      <w:r>
        <w:rPr>
          <w:rFonts w:hint="eastAsia"/>
        </w:rPr>
        <w:t>（以下无正文）</w:t>
      </w:r>
      <w:bookmarkEnd w:id="50"/>
    </w:p>
    <w:p w14:paraId="3E1EAFCB">
      <w:pPr>
        <w:pStyle w:val="12"/>
        <w:spacing w:before="0" w:beforeAutospacing="0" w:after="0" w:afterAutospacing="0" w:line="420" w:lineRule="exact"/>
        <w:rPr>
          <w:rFonts w:hint="eastAsia"/>
        </w:rPr>
      </w:pPr>
      <w:r>
        <w:rPr>
          <w:rFonts w:hint="eastAsia"/>
        </w:rPr>
        <w:t xml:space="preserve"> </w:t>
      </w:r>
    </w:p>
    <w:p w14:paraId="0C0FE2B4">
      <w:pPr>
        <w:pStyle w:val="12"/>
        <w:spacing w:before="0" w:beforeAutospacing="0" w:after="0" w:afterAutospacing="0" w:line="420" w:lineRule="exact"/>
        <w:rPr>
          <w:rFonts w:hint="eastAsia"/>
        </w:rPr>
      </w:pPr>
      <w:r>
        <w:rPr>
          <w:rFonts w:hint="eastAsia"/>
        </w:rPr>
        <w:t>单位负责人：</w:t>
      </w:r>
      <w:r>
        <w:rPr>
          <w:rFonts w:hint="eastAsia"/>
          <w:u w:val="single"/>
        </w:rPr>
        <w:t xml:space="preserve">       </w:t>
      </w:r>
      <w:r>
        <w:rPr>
          <w:rFonts w:hint="eastAsia"/>
        </w:rPr>
        <w:t>身份证号：</w:t>
      </w:r>
      <w:r>
        <w:rPr>
          <w:rFonts w:hint="eastAsia"/>
          <w:u w:val="single"/>
        </w:rPr>
        <w:t xml:space="preserve">        </w:t>
      </w:r>
      <w:r>
        <w:rPr>
          <w:rFonts w:hint="eastAsia"/>
        </w:rPr>
        <w:t>手机：</w:t>
      </w:r>
      <w:r>
        <w:rPr>
          <w:rFonts w:hint="eastAsia"/>
          <w:u w:val="single"/>
        </w:rPr>
        <w:t xml:space="preserve">       </w:t>
      </w:r>
    </w:p>
    <w:p w14:paraId="6E4F91B1">
      <w:pPr>
        <w:pStyle w:val="12"/>
        <w:spacing w:before="0" w:beforeAutospacing="0" w:after="0" w:afterAutospacing="0" w:line="420" w:lineRule="exact"/>
        <w:rPr>
          <w:rFonts w:hint="eastAsia"/>
        </w:rPr>
      </w:pPr>
      <w:r>
        <w:rPr>
          <w:rFonts w:hint="eastAsia"/>
        </w:rPr>
        <w:t>供应商代表：</w:t>
      </w:r>
      <w:r>
        <w:rPr>
          <w:rFonts w:hint="eastAsia"/>
          <w:u w:val="single"/>
        </w:rPr>
        <w:t xml:space="preserve">       </w:t>
      </w:r>
      <w:r>
        <w:rPr>
          <w:rFonts w:hint="eastAsia"/>
        </w:rPr>
        <w:t>身份证号：</w:t>
      </w:r>
      <w:r>
        <w:rPr>
          <w:rFonts w:hint="eastAsia"/>
          <w:u w:val="single"/>
        </w:rPr>
        <w:t xml:space="preserve">       </w:t>
      </w:r>
      <w:r>
        <w:rPr>
          <w:rFonts w:hint="eastAsia"/>
        </w:rPr>
        <w:t>手机：</w:t>
      </w:r>
      <w:r>
        <w:rPr>
          <w:rFonts w:hint="eastAsia"/>
          <w:u w:val="single"/>
        </w:rPr>
        <w:t xml:space="preserve">       </w:t>
      </w:r>
    </w:p>
    <w:p w14:paraId="789748CB">
      <w:pPr>
        <w:pStyle w:val="12"/>
        <w:spacing w:before="0" w:beforeAutospacing="0" w:after="0" w:afterAutospacing="0" w:line="420" w:lineRule="exact"/>
        <w:rPr>
          <w:rFonts w:hint="eastAsia"/>
        </w:rPr>
      </w:pPr>
      <w:r>
        <w:rPr>
          <w:rFonts w:hint="eastAsia"/>
        </w:rPr>
        <w:t xml:space="preserve"> </w:t>
      </w:r>
    </w:p>
    <w:p w14:paraId="3F9B7B50">
      <w:pPr>
        <w:pStyle w:val="12"/>
        <w:spacing w:before="0" w:beforeAutospacing="0" w:after="0" w:afterAutospacing="0" w:line="420" w:lineRule="exact"/>
        <w:rPr>
          <w:rFonts w:hint="eastAsia"/>
        </w:rPr>
      </w:pPr>
      <w:r>
        <w:rPr>
          <w:rFonts w:hint="eastAsia"/>
        </w:rPr>
        <w:t>授权方</w:t>
      </w:r>
    </w:p>
    <w:p w14:paraId="11323A24">
      <w:pPr>
        <w:pStyle w:val="12"/>
        <w:spacing w:before="0" w:beforeAutospacing="0" w:after="0" w:afterAutospacing="0" w:line="420" w:lineRule="exact"/>
        <w:rPr>
          <w:rFonts w:hint="eastAsia"/>
        </w:rPr>
      </w:pPr>
      <w:r>
        <w:rPr>
          <w:rFonts w:hint="eastAsia"/>
        </w:rPr>
        <w:t>供应商：</w:t>
      </w:r>
      <w:r>
        <w:rPr>
          <w:rFonts w:hint="eastAsia"/>
          <w:u w:val="single"/>
        </w:rPr>
        <w:t>（全称并加盖单位公章）</w:t>
      </w:r>
    </w:p>
    <w:p w14:paraId="7AF225A2">
      <w:pPr>
        <w:pStyle w:val="12"/>
        <w:spacing w:before="0" w:beforeAutospacing="0" w:after="0" w:afterAutospacing="0" w:line="420" w:lineRule="exact"/>
        <w:rPr>
          <w:rFonts w:hint="eastAsia"/>
        </w:rPr>
      </w:pPr>
      <w:r>
        <w:rPr>
          <w:rFonts w:hint="eastAsia"/>
        </w:rPr>
        <w:t>单位负责人签字或盖章：</w:t>
      </w:r>
      <w:r>
        <w:rPr>
          <w:rFonts w:hint="eastAsia"/>
          <w:u w:val="single"/>
        </w:rPr>
        <w:t xml:space="preserve">                   </w:t>
      </w:r>
    </w:p>
    <w:p w14:paraId="7E940B31">
      <w:pPr>
        <w:pStyle w:val="12"/>
        <w:spacing w:before="0" w:beforeAutospacing="0" w:after="0" w:afterAutospacing="0" w:line="420" w:lineRule="exact"/>
        <w:rPr>
          <w:rFonts w:hint="eastAsia"/>
        </w:rPr>
      </w:pPr>
      <w:r>
        <w:rPr>
          <w:rFonts w:hint="eastAsia"/>
        </w:rPr>
        <w:t xml:space="preserve"> </w:t>
      </w:r>
    </w:p>
    <w:p w14:paraId="37AA86EA">
      <w:pPr>
        <w:pStyle w:val="12"/>
        <w:spacing w:before="0" w:beforeAutospacing="0" w:after="0" w:afterAutospacing="0" w:line="420" w:lineRule="exact"/>
        <w:rPr>
          <w:rFonts w:hint="eastAsia"/>
        </w:rPr>
      </w:pPr>
      <w:r>
        <w:rPr>
          <w:rFonts w:hint="eastAsia"/>
        </w:rPr>
        <w:t>接受授权方</w:t>
      </w:r>
    </w:p>
    <w:p w14:paraId="65876167">
      <w:pPr>
        <w:pStyle w:val="12"/>
        <w:spacing w:before="0" w:beforeAutospacing="0" w:after="0" w:afterAutospacing="0" w:line="420" w:lineRule="exact"/>
        <w:rPr>
          <w:rFonts w:hint="eastAsia"/>
        </w:rPr>
      </w:pPr>
      <w:r>
        <w:rPr>
          <w:rFonts w:hint="eastAsia"/>
        </w:rPr>
        <w:t>供应商代表签字：</w:t>
      </w:r>
      <w:r>
        <w:rPr>
          <w:rFonts w:hint="eastAsia"/>
          <w:u w:val="single"/>
        </w:rPr>
        <w:t xml:space="preserve">                   </w:t>
      </w:r>
    </w:p>
    <w:p w14:paraId="2FA49DDF">
      <w:pPr>
        <w:pStyle w:val="12"/>
        <w:spacing w:before="0" w:beforeAutospacing="0" w:after="0" w:afterAutospacing="0" w:line="420" w:lineRule="exact"/>
        <w:rPr>
          <w:rFonts w:hint="eastAsia"/>
        </w:rPr>
      </w:pPr>
      <w:r>
        <w:rPr>
          <w:rFonts w:hint="eastAsia"/>
        </w:rPr>
        <w:t xml:space="preserve"> </w:t>
      </w:r>
    </w:p>
    <w:p w14:paraId="7328F004">
      <w:pPr>
        <w:pStyle w:val="12"/>
        <w:spacing w:before="0" w:beforeAutospacing="0" w:after="0" w:afterAutospacing="0" w:line="420" w:lineRule="exact"/>
        <w:jc w:val="right"/>
        <w:rPr>
          <w:rFonts w:hint="eastAsia"/>
        </w:rPr>
      </w:pPr>
      <w:r>
        <w:rPr>
          <w:rFonts w:hint="eastAsia"/>
        </w:rPr>
        <w:t>签署日期：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23271525">
      <w:pPr>
        <w:pStyle w:val="12"/>
        <w:spacing w:before="0" w:beforeAutospacing="0" w:after="0" w:afterAutospacing="0" w:line="420" w:lineRule="exact"/>
        <w:rPr>
          <w:rFonts w:hint="eastAsia"/>
        </w:rPr>
      </w:pPr>
      <w:r>
        <w:rPr>
          <w:rFonts w:hint="eastAsia"/>
        </w:rPr>
        <w:t>附：单位负责人、供应商代表的身份证正反面复印件</w:t>
      </w:r>
    </w:p>
    <w:tbl>
      <w:tblPr>
        <w:tblStyle w:val="15"/>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554"/>
      </w:tblGrid>
      <w:tr w14:paraId="394E4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4967" w:type="pct"/>
            <w:tcBorders>
              <w:top w:val="single" w:color="auto" w:sz="4" w:space="0"/>
              <w:left w:val="single" w:color="auto" w:sz="4" w:space="0"/>
              <w:bottom w:val="single" w:color="auto" w:sz="4" w:space="0"/>
              <w:right w:val="single" w:color="auto" w:sz="4" w:space="0"/>
            </w:tcBorders>
            <w:tcMar>
              <w:top w:w="0" w:type="dxa"/>
              <w:left w:w="84" w:type="dxa"/>
              <w:bottom w:w="0" w:type="dxa"/>
              <w:right w:w="84" w:type="dxa"/>
            </w:tcMar>
            <w:vAlign w:val="center"/>
          </w:tcPr>
          <w:p w14:paraId="417EBD6D">
            <w:pPr>
              <w:pStyle w:val="12"/>
              <w:spacing w:before="0" w:beforeAutospacing="0" w:after="0" w:afterAutospacing="0" w:line="420" w:lineRule="exact"/>
              <w:jc w:val="center"/>
              <w:rPr>
                <w:rFonts w:cs="Times New Roman"/>
              </w:rPr>
            </w:pPr>
            <w:r>
              <w:rPr>
                <w:rStyle w:val="45"/>
                <w:rFonts w:hint="eastAsia" w:ascii="宋体" w:hAnsi="宋体"/>
              </w:rPr>
              <w:t> </w:t>
            </w:r>
          </w:p>
          <w:p w14:paraId="484BDF81">
            <w:pPr>
              <w:pStyle w:val="12"/>
              <w:spacing w:before="0" w:beforeAutospacing="0" w:after="0" w:afterAutospacing="0" w:line="420" w:lineRule="exact"/>
              <w:jc w:val="center"/>
              <w:rPr>
                <w:rFonts w:hint="eastAsia" w:cs="Times New Roman"/>
              </w:rPr>
            </w:pPr>
            <w:r>
              <w:rPr>
                <w:rStyle w:val="45"/>
                <w:rFonts w:hint="eastAsia" w:ascii="宋体" w:hAnsi="宋体"/>
              </w:rPr>
              <w:t>要求：真实有效且内容完整、清晰、整洁。</w:t>
            </w:r>
          </w:p>
          <w:p w14:paraId="45CD8BCA">
            <w:pPr>
              <w:pStyle w:val="12"/>
              <w:spacing w:before="0" w:beforeAutospacing="0" w:after="0" w:afterAutospacing="0" w:line="420" w:lineRule="exact"/>
              <w:jc w:val="center"/>
              <w:rPr>
                <w:rFonts w:cs="Times New Roman"/>
              </w:rPr>
            </w:pPr>
            <w:r>
              <w:rPr>
                <w:rStyle w:val="45"/>
                <w:rFonts w:hint="eastAsia" w:ascii="宋体" w:hAnsi="宋体"/>
              </w:rPr>
              <w:t> </w:t>
            </w:r>
          </w:p>
        </w:tc>
      </w:tr>
    </w:tbl>
    <w:p w14:paraId="6A00B201">
      <w:pPr>
        <w:spacing w:line="400" w:lineRule="exact"/>
        <w:rPr>
          <w:rFonts w:hint="eastAsia" w:ascii="宋体" w:hAnsi="宋体"/>
          <w:bCs/>
          <w:kern w:val="0"/>
        </w:rPr>
      </w:pPr>
      <w:r>
        <w:rPr>
          <w:rFonts w:hint="eastAsia" w:ascii="宋体" w:hAnsi="宋体"/>
        </w:rPr>
        <w:t>注：1、法定代表人（单位负责人）身份证复印件、被授权人身份证复印件须</w:t>
      </w:r>
      <w:r>
        <w:rPr>
          <w:rFonts w:hint="eastAsia" w:ascii="宋体" w:hAnsi="宋体"/>
          <w:bCs/>
          <w:kern w:val="0"/>
        </w:rPr>
        <w:t>加盖单位公章。</w:t>
      </w:r>
    </w:p>
    <w:p w14:paraId="55A5ACEE">
      <w:pPr>
        <w:spacing w:line="400" w:lineRule="exact"/>
        <w:ind w:firstLine="420"/>
        <w:rPr>
          <w:rFonts w:hint="eastAsia" w:ascii="宋体" w:hAnsi="宋体"/>
          <w:bCs/>
          <w:kern w:val="0"/>
        </w:rPr>
      </w:pPr>
      <w:r>
        <w:rPr>
          <w:rFonts w:hint="eastAsia" w:ascii="宋体" w:hAnsi="宋体"/>
          <w:bCs/>
          <w:kern w:val="0"/>
        </w:rPr>
        <w:t>2、企业、事业单位和社会团体法人的“单位负责人”指法定代表人，即与实际提交的“营业执照等证明文件”载明的一致。以非法人身份参加报价的，“单位负责人”指代表单位行使职权的主要负责人，即与实际提交的“营业执照等证明文件”载明的一致。供应商（自然人除外）：若供应商代表为单位负责人授权的委托代理人，应提供本授权书；若供应商代表为单位负责人，应在此项下提交其身份证正反面复印件，可不提供本授权书。</w:t>
      </w:r>
    </w:p>
    <w:p w14:paraId="4EDB8463">
      <w:pPr>
        <w:pStyle w:val="7"/>
        <w:spacing w:line="360" w:lineRule="auto"/>
        <w:rPr>
          <w:rFonts w:hint="eastAsia" w:hAnsi="宋体"/>
          <w:b/>
          <w:sz w:val="28"/>
          <w:szCs w:val="28"/>
        </w:rPr>
      </w:pPr>
      <w:r>
        <w:rPr>
          <w:rFonts w:hint="eastAsia" w:hAnsi="宋体"/>
          <w:b/>
          <w:sz w:val="28"/>
          <w:szCs w:val="28"/>
        </w:rPr>
        <w:t xml:space="preserve"> </w:t>
      </w:r>
    </w:p>
    <w:p w14:paraId="614B7368">
      <w:pPr>
        <w:spacing w:line="360" w:lineRule="auto"/>
        <w:jc w:val="center"/>
        <w:outlineLvl w:val="1"/>
        <w:rPr>
          <w:rFonts w:hint="eastAsia" w:ascii="楷体_GB2312" w:eastAsia="楷体_GB2312"/>
          <w:b/>
          <w:sz w:val="40"/>
          <w:szCs w:val="40"/>
        </w:rPr>
      </w:pPr>
      <w:bookmarkStart w:id="51" w:name="_Toc4313"/>
      <w:r>
        <w:rPr>
          <w:rFonts w:hint="eastAsia" w:ascii="宋体" w:hAnsi="宋体"/>
          <w:b/>
          <w:sz w:val="28"/>
          <w:szCs w:val="28"/>
        </w:rPr>
        <w:t>4.供应商需提供的其他材料</w:t>
      </w:r>
      <w:bookmarkEnd w:id="51"/>
    </w:p>
    <w:p w14:paraId="7FA976D3">
      <w:pPr>
        <w:pStyle w:val="31"/>
        <w:spacing w:line="360" w:lineRule="auto"/>
        <w:jc w:val="center"/>
        <w:outlineLvl w:val="2"/>
        <w:rPr>
          <w:rFonts w:hint="eastAsia" w:ascii="宋体" w:hAnsi="宋体"/>
        </w:rPr>
      </w:pPr>
      <w:bookmarkStart w:id="52" w:name="_Toc13075"/>
      <w:r>
        <w:rPr>
          <w:rFonts w:hint="eastAsia" w:ascii="宋体" w:hAnsi="宋体"/>
          <w:bCs/>
        </w:rPr>
        <w:t>（1）</w:t>
      </w:r>
      <w:bookmarkEnd w:id="52"/>
      <w:r>
        <w:rPr>
          <w:rFonts w:hint="eastAsia" w:ascii="宋体" w:hAnsi="宋体"/>
        </w:rPr>
        <w:t>标的说明一览表</w:t>
      </w:r>
    </w:p>
    <w:p w14:paraId="3F58C82F">
      <w:pPr>
        <w:pStyle w:val="31"/>
        <w:spacing w:line="360" w:lineRule="auto"/>
        <w:ind w:firstLine="480"/>
        <w:jc w:val="both"/>
        <w:rPr>
          <w:rFonts w:hint="eastAsia" w:ascii="宋体" w:hAnsi="宋体"/>
        </w:rPr>
      </w:pPr>
      <w:r>
        <w:rPr>
          <w:rFonts w:hint="eastAsia" w:ascii="宋体" w:hAnsi="宋体"/>
        </w:rPr>
        <w:t>项目编号：</w:t>
      </w:r>
      <w:r>
        <w:rPr>
          <w:rFonts w:hint="eastAsia" w:ascii="宋体" w:hAnsi="宋体"/>
          <w:u w:val="single"/>
        </w:rPr>
        <w:t xml:space="preserve">        </w:t>
      </w:r>
    </w:p>
    <w:tbl>
      <w:tblPr>
        <w:tblStyle w:val="15"/>
        <w:tblW w:w="4995"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40"/>
        <w:gridCol w:w="934"/>
        <w:gridCol w:w="1994"/>
        <w:gridCol w:w="1554"/>
        <w:gridCol w:w="1954"/>
        <w:gridCol w:w="1237"/>
      </w:tblGrid>
      <w:tr w14:paraId="60BE95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93" w:type="pct"/>
            <w:tcBorders>
              <w:top w:val="single" w:color="auto" w:sz="2" w:space="0"/>
              <w:left w:val="single" w:color="auto" w:sz="2" w:space="0"/>
              <w:bottom w:val="single" w:color="auto" w:sz="2" w:space="0"/>
              <w:right w:val="single" w:color="auto" w:sz="2" w:space="0"/>
            </w:tcBorders>
            <w:vAlign w:val="center"/>
          </w:tcPr>
          <w:p w14:paraId="08DE1CA7">
            <w:pPr>
              <w:pStyle w:val="31"/>
              <w:spacing w:line="360" w:lineRule="auto"/>
              <w:jc w:val="center"/>
              <w:rPr>
                <w:rFonts w:ascii="宋体" w:hAnsi="宋体" w:cs="Times New Roman"/>
              </w:rPr>
            </w:pPr>
            <w:r>
              <w:rPr>
                <w:rFonts w:hint="eastAsia" w:ascii="宋体" w:hAnsi="宋体" w:cs="Times New Roman"/>
              </w:rPr>
              <w:t>合同包</w:t>
            </w:r>
          </w:p>
        </w:tc>
        <w:tc>
          <w:tcPr>
            <w:tcW w:w="548" w:type="pct"/>
            <w:tcBorders>
              <w:top w:val="single" w:color="auto" w:sz="2" w:space="0"/>
              <w:left w:val="single" w:color="auto" w:sz="2" w:space="0"/>
              <w:bottom w:val="single" w:color="auto" w:sz="2" w:space="0"/>
              <w:right w:val="single" w:color="auto" w:sz="2" w:space="0"/>
            </w:tcBorders>
            <w:vAlign w:val="center"/>
          </w:tcPr>
          <w:p w14:paraId="6DAFAEA6">
            <w:pPr>
              <w:pStyle w:val="31"/>
              <w:spacing w:line="360" w:lineRule="auto"/>
              <w:jc w:val="center"/>
              <w:rPr>
                <w:rFonts w:ascii="宋体" w:hAnsi="宋体" w:cs="Times New Roman"/>
              </w:rPr>
            </w:pPr>
            <w:r>
              <w:rPr>
                <w:rFonts w:hint="eastAsia" w:ascii="宋体" w:hAnsi="宋体" w:cs="Times New Roman"/>
              </w:rPr>
              <w:t>品目号</w:t>
            </w:r>
          </w:p>
        </w:tc>
        <w:tc>
          <w:tcPr>
            <w:tcW w:w="1994" w:type="dxa"/>
            <w:tcBorders>
              <w:top w:val="single" w:color="auto" w:sz="2" w:space="0"/>
              <w:left w:val="single" w:color="auto" w:sz="2" w:space="0"/>
              <w:bottom w:val="single" w:color="auto" w:sz="2" w:space="0"/>
              <w:right w:val="single" w:color="auto" w:sz="2" w:space="0"/>
            </w:tcBorders>
            <w:vAlign w:val="center"/>
          </w:tcPr>
          <w:p w14:paraId="7A6493D3">
            <w:pPr>
              <w:pStyle w:val="31"/>
              <w:spacing w:line="360" w:lineRule="auto"/>
              <w:jc w:val="center"/>
              <w:rPr>
                <w:rFonts w:ascii="宋体" w:hAnsi="宋体" w:cs="Times New Roman"/>
              </w:rPr>
            </w:pPr>
            <w:r>
              <w:rPr>
                <w:rFonts w:ascii="宋体" w:hAnsi="宋体" w:eastAsia="宋体" w:cs="宋体"/>
                <w:sz w:val="24"/>
                <w:szCs w:val="24"/>
                <w:lang w:eastAsia="zh-CN"/>
              </w:rPr>
              <w:t>货物名称/服务名称/工程名称</w:t>
            </w:r>
          </w:p>
        </w:tc>
        <w:tc>
          <w:tcPr>
            <w:tcW w:w="1554" w:type="dxa"/>
            <w:tcBorders>
              <w:top w:val="single" w:color="auto" w:sz="2" w:space="0"/>
              <w:left w:val="single" w:color="auto" w:sz="2" w:space="0"/>
              <w:bottom w:val="single" w:color="auto" w:sz="2" w:space="0"/>
              <w:right w:val="single" w:color="auto" w:sz="2" w:space="0"/>
            </w:tcBorders>
            <w:vAlign w:val="center"/>
          </w:tcPr>
          <w:p w14:paraId="4E6DDD1D">
            <w:pPr>
              <w:pStyle w:val="31"/>
              <w:spacing w:line="360" w:lineRule="auto"/>
              <w:jc w:val="center"/>
              <w:rPr>
                <w:rFonts w:ascii="宋体" w:hAnsi="宋体" w:cs="Times New Roman"/>
              </w:rPr>
            </w:pPr>
            <w:r>
              <w:rPr>
                <w:rFonts w:ascii="宋体" w:hAnsi="宋体" w:eastAsia="宋体" w:cs="宋体"/>
                <w:sz w:val="24"/>
                <w:szCs w:val="24"/>
                <w:lang w:eastAsia="zh-CN"/>
              </w:rPr>
              <w:t>数量/</w:t>
            </w:r>
            <w:r>
              <w:rPr>
                <w:rFonts w:hint="default" w:ascii="宋体" w:hAnsi="宋体" w:eastAsia="宋体" w:cs="宋体"/>
                <w:sz w:val="24"/>
                <w:szCs w:val="24"/>
              </w:rPr>
              <w:t>服务期限</w:t>
            </w:r>
            <w:r>
              <w:rPr>
                <w:rFonts w:ascii="宋体" w:hAnsi="宋体" w:eastAsia="宋体" w:cs="宋体"/>
                <w:sz w:val="24"/>
                <w:szCs w:val="24"/>
                <w:lang w:eastAsia="zh-CN"/>
              </w:rPr>
              <w:t>/施工工期</w:t>
            </w:r>
          </w:p>
        </w:tc>
        <w:tc>
          <w:tcPr>
            <w:tcW w:w="1954" w:type="dxa"/>
            <w:tcBorders>
              <w:top w:val="single" w:color="auto" w:sz="2" w:space="0"/>
              <w:left w:val="single" w:color="auto" w:sz="2" w:space="0"/>
              <w:bottom w:val="single" w:color="auto" w:sz="2" w:space="0"/>
              <w:right w:val="single" w:color="auto" w:sz="2" w:space="0"/>
            </w:tcBorders>
            <w:vAlign w:val="center"/>
          </w:tcPr>
          <w:p w14:paraId="702FBAF2">
            <w:pPr>
              <w:pStyle w:val="31"/>
              <w:spacing w:line="360" w:lineRule="auto"/>
              <w:jc w:val="center"/>
              <w:rPr>
                <w:rFonts w:hint="default" w:ascii="宋体" w:hAnsi="宋体" w:eastAsia="宋体" w:cs="Times New Roman"/>
                <w:lang w:val="en-US" w:eastAsia="zh-CN"/>
              </w:rPr>
            </w:pPr>
            <w:r>
              <w:rPr>
                <w:rFonts w:ascii="宋体" w:hAnsi="宋体" w:eastAsia="宋体" w:cs="宋体"/>
                <w:sz w:val="24"/>
                <w:szCs w:val="24"/>
              </w:rPr>
              <w:t>规格</w:t>
            </w:r>
          </w:p>
        </w:tc>
        <w:tc>
          <w:tcPr>
            <w:tcW w:w="726" w:type="pct"/>
            <w:tcBorders>
              <w:top w:val="single" w:color="auto" w:sz="2" w:space="0"/>
              <w:left w:val="single" w:color="auto" w:sz="2" w:space="0"/>
              <w:bottom w:val="single" w:color="auto" w:sz="2" w:space="0"/>
              <w:right w:val="single" w:color="auto" w:sz="2" w:space="0"/>
            </w:tcBorders>
            <w:vAlign w:val="center"/>
          </w:tcPr>
          <w:p w14:paraId="21E8A728">
            <w:pPr>
              <w:pStyle w:val="31"/>
              <w:spacing w:line="360" w:lineRule="auto"/>
              <w:jc w:val="center"/>
              <w:rPr>
                <w:rFonts w:ascii="宋体" w:hAnsi="宋体" w:cs="Times New Roman"/>
              </w:rPr>
            </w:pPr>
            <w:r>
              <w:rPr>
                <w:rFonts w:hint="eastAsia" w:ascii="宋体" w:hAnsi="宋体" w:cs="Times New Roman"/>
              </w:rPr>
              <w:t>来源地</w:t>
            </w:r>
          </w:p>
        </w:tc>
      </w:tr>
      <w:tr w14:paraId="56071E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93" w:type="pct"/>
            <w:tcBorders>
              <w:top w:val="nil"/>
              <w:left w:val="single" w:color="auto" w:sz="2" w:space="0"/>
              <w:bottom w:val="single" w:color="auto" w:sz="2" w:space="0"/>
              <w:right w:val="single" w:color="auto" w:sz="2" w:space="0"/>
            </w:tcBorders>
            <w:vAlign w:val="center"/>
          </w:tcPr>
          <w:p w14:paraId="1160169A">
            <w:pPr>
              <w:pStyle w:val="31"/>
              <w:spacing w:line="360" w:lineRule="auto"/>
              <w:jc w:val="center"/>
              <w:rPr>
                <w:rFonts w:ascii="宋体" w:hAnsi="宋体" w:cs="Times New Roman"/>
              </w:rPr>
            </w:pPr>
            <w:r>
              <w:rPr>
                <w:rFonts w:hint="eastAsia" w:ascii="宋体" w:hAnsi="宋体" w:cs="Times New Roman"/>
              </w:rPr>
              <w:t>1</w:t>
            </w:r>
          </w:p>
        </w:tc>
        <w:tc>
          <w:tcPr>
            <w:tcW w:w="548" w:type="pct"/>
            <w:tcBorders>
              <w:top w:val="single" w:color="auto" w:sz="2" w:space="0"/>
              <w:left w:val="single" w:color="auto" w:sz="2" w:space="0"/>
              <w:bottom w:val="single" w:color="auto" w:sz="2" w:space="0"/>
              <w:right w:val="single" w:color="auto" w:sz="2" w:space="0"/>
            </w:tcBorders>
            <w:vAlign w:val="center"/>
          </w:tcPr>
          <w:p w14:paraId="1B89B329">
            <w:pPr>
              <w:pStyle w:val="7"/>
              <w:snapToGrid w:val="0"/>
              <w:ind w:left="-105" w:leftChars="-50" w:right="-105" w:rightChars="-50"/>
              <w:jc w:val="center"/>
              <w:rPr>
                <w:rFonts w:hAnsi="宋体" w:cs="Times New Roman"/>
                <w:sz w:val="24"/>
                <w:szCs w:val="24"/>
              </w:rPr>
            </w:pPr>
            <w:r>
              <w:rPr>
                <w:rFonts w:hint="eastAsia" w:hAnsi="宋体" w:cs="Times New Roman"/>
                <w:sz w:val="24"/>
                <w:szCs w:val="24"/>
              </w:rPr>
              <w:t>1-1</w:t>
            </w:r>
          </w:p>
        </w:tc>
        <w:tc>
          <w:tcPr>
            <w:tcW w:w="1170" w:type="pct"/>
            <w:tcBorders>
              <w:top w:val="single" w:color="auto" w:sz="2" w:space="0"/>
              <w:left w:val="single" w:color="auto" w:sz="2" w:space="0"/>
              <w:bottom w:val="single" w:color="auto" w:sz="2" w:space="0"/>
              <w:right w:val="single" w:color="auto" w:sz="2" w:space="0"/>
            </w:tcBorders>
            <w:vAlign w:val="center"/>
          </w:tcPr>
          <w:p w14:paraId="2E729FDD">
            <w:pPr>
              <w:spacing w:line="360" w:lineRule="auto"/>
              <w:jc w:val="center"/>
              <w:rPr>
                <w:rFonts w:hint="default" w:ascii="宋体" w:hAnsi="宋体" w:eastAsia="宋体"/>
                <w:sz w:val="24"/>
                <w:szCs w:val="24"/>
                <w:lang w:val="en-US" w:eastAsia="zh-CN"/>
              </w:rPr>
            </w:pPr>
          </w:p>
        </w:tc>
        <w:tc>
          <w:tcPr>
            <w:tcW w:w="912" w:type="pct"/>
            <w:tcBorders>
              <w:top w:val="single" w:color="auto" w:sz="2" w:space="0"/>
              <w:left w:val="single" w:color="auto" w:sz="2" w:space="0"/>
              <w:bottom w:val="single" w:color="auto" w:sz="2" w:space="0"/>
              <w:right w:val="single" w:color="auto" w:sz="2" w:space="0"/>
            </w:tcBorders>
            <w:vAlign w:val="center"/>
          </w:tcPr>
          <w:p w14:paraId="65873721">
            <w:pPr>
              <w:spacing w:line="360" w:lineRule="auto"/>
              <w:jc w:val="center"/>
              <w:rPr>
                <w:rFonts w:hint="eastAsia" w:ascii="宋体" w:hAnsi="宋体" w:eastAsia="宋体"/>
                <w:sz w:val="24"/>
                <w:szCs w:val="24"/>
                <w:lang w:val="en-US" w:eastAsia="zh-CN"/>
              </w:rPr>
            </w:pPr>
          </w:p>
        </w:tc>
        <w:tc>
          <w:tcPr>
            <w:tcW w:w="1147" w:type="pct"/>
            <w:tcBorders>
              <w:top w:val="single" w:color="auto" w:sz="2" w:space="0"/>
              <w:left w:val="single" w:color="auto" w:sz="2" w:space="0"/>
              <w:bottom w:val="single" w:color="auto" w:sz="2" w:space="0"/>
              <w:right w:val="single" w:color="auto" w:sz="2" w:space="0"/>
            </w:tcBorders>
            <w:vAlign w:val="center"/>
          </w:tcPr>
          <w:p w14:paraId="76B1DB10">
            <w:pPr>
              <w:spacing w:line="360" w:lineRule="auto"/>
              <w:jc w:val="center"/>
              <w:rPr>
                <w:rFonts w:ascii="宋体" w:hAnsi="宋体"/>
                <w:sz w:val="24"/>
                <w:szCs w:val="24"/>
              </w:rPr>
            </w:pPr>
          </w:p>
        </w:tc>
        <w:tc>
          <w:tcPr>
            <w:tcW w:w="726" w:type="pct"/>
            <w:tcBorders>
              <w:top w:val="single" w:color="auto" w:sz="2" w:space="0"/>
              <w:left w:val="single" w:color="auto" w:sz="2" w:space="0"/>
              <w:bottom w:val="single" w:color="auto" w:sz="2" w:space="0"/>
              <w:right w:val="single" w:color="auto" w:sz="2" w:space="0"/>
            </w:tcBorders>
            <w:vAlign w:val="center"/>
          </w:tcPr>
          <w:p w14:paraId="7BCBEBB6">
            <w:pPr>
              <w:spacing w:line="360" w:lineRule="auto"/>
              <w:jc w:val="center"/>
              <w:rPr>
                <w:rFonts w:ascii="宋体" w:hAnsi="宋体"/>
                <w:sz w:val="24"/>
                <w:szCs w:val="24"/>
              </w:rPr>
            </w:pPr>
          </w:p>
        </w:tc>
      </w:tr>
    </w:tbl>
    <w:p w14:paraId="1C353DD0">
      <w:pPr>
        <w:pStyle w:val="31"/>
        <w:spacing w:line="360" w:lineRule="auto"/>
        <w:jc w:val="both"/>
        <w:rPr>
          <w:rFonts w:hint="default" w:ascii="宋体" w:hAnsi="宋体" w:eastAsia="宋体" w:cs="宋体"/>
          <w:sz w:val="24"/>
          <w:szCs w:val="24"/>
        </w:rPr>
      </w:pPr>
      <w:r>
        <w:rPr>
          <w:rFonts w:ascii="宋体" w:hAnsi="宋体" w:eastAsia="宋体" w:cs="宋体"/>
          <w:sz w:val="24"/>
          <w:szCs w:val="24"/>
        </w:rPr>
        <w:t>※注意：</w:t>
      </w:r>
    </w:p>
    <w:p w14:paraId="68EB0F1F">
      <w:pPr>
        <w:pStyle w:val="31"/>
        <w:spacing w:line="360" w:lineRule="auto"/>
        <w:ind w:firstLine="480"/>
        <w:jc w:val="both"/>
        <w:rPr>
          <w:rFonts w:hint="default" w:ascii="宋体" w:hAnsi="宋体" w:eastAsia="宋体" w:cs="宋体"/>
          <w:sz w:val="24"/>
          <w:szCs w:val="24"/>
        </w:rPr>
      </w:pPr>
      <w:r>
        <w:rPr>
          <w:rFonts w:ascii="宋体" w:hAnsi="宋体" w:eastAsia="宋体" w:cs="宋体"/>
          <w:sz w:val="24"/>
          <w:szCs w:val="24"/>
        </w:rPr>
        <w:t>1、本表应按照下列规定填写：</w:t>
      </w:r>
    </w:p>
    <w:p w14:paraId="01C4B5C5">
      <w:pPr>
        <w:pStyle w:val="31"/>
        <w:spacing w:line="360" w:lineRule="auto"/>
        <w:ind w:firstLine="480"/>
        <w:jc w:val="both"/>
        <w:rPr>
          <w:rFonts w:hint="default" w:ascii="宋体" w:hAnsi="宋体" w:eastAsia="宋体" w:cs="宋体"/>
          <w:sz w:val="24"/>
          <w:szCs w:val="24"/>
        </w:rPr>
      </w:pPr>
      <w:r>
        <w:rPr>
          <w:rFonts w:ascii="宋体" w:hAnsi="宋体" w:eastAsia="宋体" w:cs="宋体"/>
          <w:sz w:val="24"/>
          <w:szCs w:val="24"/>
        </w:rPr>
        <w:t>1.1“采购包”、“品目号”、“</w:t>
      </w:r>
      <w:r>
        <w:rPr>
          <w:rFonts w:ascii="宋体" w:hAnsi="宋体" w:eastAsia="宋体" w:cs="宋体"/>
          <w:sz w:val="24"/>
          <w:szCs w:val="24"/>
          <w:lang w:eastAsia="zh-CN"/>
        </w:rPr>
        <w:t>货物名称/服务名称/工程名称</w:t>
      </w:r>
      <w:r>
        <w:rPr>
          <w:rFonts w:ascii="宋体" w:hAnsi="宋体" w:eastAsia="宋体" w:cs="宋体"/>
          <w:sz w:val="24"/>
          <w:szCs w:val="24"/>
        </w:rPr>
        <w:t>”及“</w:t>
      </w:r>
      <w:r>
        <w:rPr>
          <w:rFonts w:ascii="宋体" w:hAnsi="宋体" w:eastAsia="宋体" w:cs="宋体"/>
          <w:sz w:val="24"/>
          <w:szCs w:val="24"/>
          <w:lang w:eastAsia="zh-CN"/>
        </w:rPr>
        <w:t>数量/</w:t>
      </w:r>
      <w:r>
        <w:rPr>
          <w:rFonts w:hint="default" w:ascii="宋体" w:hAnsi="宋体" w:eastAsia="宋体" w:cs="宋体"/>
          <w:sz w:val="24"/>
          <w:szCs w:val="24"/>
        </w:rPr>
        <w:t>服务期限</w:t>
      </w:r>
      <w:r>
        <w:rPr>
          <w:rFonts w:ascii="宋体" w:hAnsi="宋体" w:eastAsia="宋体" w:cs="宋体"/>
          <w:sz w:val="24"/>
          <w:szCs w:val="24"/>
          <w:lang w:eastAsia="zh-CN"/>
        </w:rPr>
        <w:t>/施工工期</w:t>
      </w:r>
      <w:r>
        <w:rPr>
          <w:rFonts w:ascii="宋体" w:hAnsi="宋体" w:eastAsia="宋体" w:cs="宋体"/>
          <w:sz w:val="24"/>
          <w:szCs w:val="24"/>
        </w:rPr>
        <w:t>”应与</w:t>
      </w:r>
      <w:r>
        <w:rPr>
          <w:rFonts w:ascii="宋体" w:hAnsi="宋体" w:eastAsia="宋体" w:cs="宋体"/>
          <w:sz w:val="24"/>
          <w:szCs w:val="24"/>
          <w:lang w:eastAsia="zh-CN"/>
        </w:rPr>
        <w:t>第三章</w:t>
      </w:r>
      <w:r>
        <w:rPr>
          <w:rFonts w:ascii="宋体" w:hAnsi="宋体" w:eastAsia="宋体" w:cs="宋体"/>
          <w:sz w:val="24"/>
          <w:szCs w:val="24"/>
        </w:rPr>
        <w:t>《采购标的一览表》中的有关内容（“采购包”、“品目号”、“</w:t>
      </w:r>
      <w:r>
        <w:rPr>
          <w:rFonts w:ascii="宋体" w:hAnsi="宋体" w:eastAsia="宋体" w:cs="宋体"/>
          <w:sz w:val="24"/>
          <w:szCs w:val="24"/>
          <w:lang w:eastAsia="zh-CN"/>
        </w:rPr>
        <w:t>货物名称/服务名称/工程名称</w:t>
      </w:r>
      <w:r>
        <w:rPr>
          <w:rFonts w:ascii="宋体" w:hAnsi="宋体" w:eastAsia="宋体" w:cs="宋体"/>
          <w:sz w:val="24"/>
          <w:szCs w:val="24"/>
        </w:rPr>
        <w:t>”及“</w:t>
      </w:r>
      <w:r>
        <w:rPr>
          <w:rFonts w:ascii="宋体" w:hAnsi="宋体" w:eastAsia="宋体" w:cs="宋体"/>
          <w:sz w:val="24"/>
          <w:szCs w:val="24"/>
          <w:lang w:eastAsia="zh-CN"/>
        </w:rPr>
        <w:t>数量/</w:t>
      </w:r>
      <w:r>
        <w:rPr>
          <w:rFonts w:hint="default" w:ascii="宋体" w:hAnsi="宋体" w:eastAsia="宋体" w:cs="宋体"/>
          <w:sz w:val="24"/>
          <w:szCs w:val="24"/>
        </w:rPr>
        <w:t>服务期限</w:t>
      </w:r>
      <w:r>
        <w:rPr>
          <w:rFonts w:ascii="宋体" w:hAnsi="宋体" w:eastAsia="宋体" w:cs="宋体"/>
          <w:sz w:val="24"/>
          <w:szCs w:val="24"/>
          <w:lang w:eastAsia="zh-CN"/>
        </w:rPr>
        <w:t>/施工工期</w:t>
      </w:r>
      <w:r>
        <w:rPr>
          <w:rFonts w:ascii="宋体" w:hAnsi="宋体" w:eastAsia="宋体" w:cs="宋体"/>
          <w:sz w:val="24"/>
          <w:szCs w:val="24"/>
        </w:rPr>
        <w:t>”）保持一致。</w:t>
      </w:r>
    </w:p>
    <w:p w14:paraId="7F1F197C">
      <w:pPr>
        <w:pStyle w:val="31"/>
        <w:spacing w:line="360" w:lineRule="auto"/>
        <w:ind w:firstLine="480"/>
        <w:jc w:val="both"/>
        <w:rPr>
          <w:rFonts w:hint="default" w:ascii="宋体" w:hAnsi="宋体" w:eastAsia="宋体" w:cs="宋体"/>
          <w:sz w:val="24"/>
          <w:szCs w:val="24"/>
        </w:rPr>
      </w:pPr>
      <w:r>
        <w:rPr>
          <w:rFonts w:ascii="宋体" w:hAnsi="宋体" w:eastAsia="宋体" w:cs="宋体"/>
          <w:sz w:val="24"/>
          <w:szCs w:val="24"/>
        </w:rPr>
        <w:t>1.2货物</w:t>
      </w:r>
      <w:r>
        <w:rPr>
          <w:rFonts w:ascii="宋体" w:hAnsi="宋体" w:eastAsia="宋体" w:cs="宋体"/>
          <w:sz w:val="24"/>
          <w:szCs w:val="24"/>
          <w:lang w:eastAsia="zh-CN"/>
        </w:rPr>
        <w:t>类项目</w:t>
      </w:r>
      <w:r>
        <w:rPr>
          <w:rFonts w:ascii="宋体" w:hAnsi="宋体" w:eastAsia="宋体" w:cs="宋体"/>
          <w:sz w:val="24"/>
          <w:szCs w:val="24"/>
        </w:rPr>
        <w:t>：“规格”项下应填写货物制造厂商赋予的品牌（属于节能、环保清单产品的货物，填写的品牌名称应与清单载明的品牌名称保持一致）及具体型号。“来源地”应填写货物的原产地。</w:t>
      </w:r>
    </w:p>
    <w:p w14:paraId="788C6E16">
      <w:pPr>
        <w:pStyle w:val="31"/>
        <w:spacing w:line="360" w:lineRule="auto"/>
        <w:ind w:firstLine="480"/>
        <w:jc w:val="both"/>
        <w:rPr>
          <w:rFonts w:hint="default" w:ascii="宋体" w:hAnsi="宋体" w:eastAsia="宋体" w:cs="宋体"/>
          <w:sz w:val="24"/>
          <w:szCs w:val="24"/>
        </w:rPr>
      </w:pPr>
      <w:r>
        <w:rPr>
          <w:rFonts w:ascii="宋体" w:hAnsi="宋体" w:eastAsia="宋体" w:cs="宋体"/>
          <w:sz w:val="24"/>
          <w:szCs w:val="24"/>
        </w:rPr>
        <w:t>1.3服务</w:t>
      </w:r>
      <w:r>
        <w:rPr>
          <w:rFonts w:ascii="宋体" w:hAnsi="宋体" w:eastAsia="宋体" w:cs="宋体"/>
          <w:sz w:val="24"/>
          <w:szCs w:val="24"/>
          <w:lang w:eastAsia="zh-CN"/>
        </w:rPr>
        <w:t>类项目</w:t>
      </w:r>
      <w:r>
        <w:rPr>
          <w:rFonts w:ascii="宋体" w:hAnsi="宋体" w:eastAsia="宋体" w:cs="宋体"/>
          <w:sz w:val="24"/>
          <w:szCs w:val="24"/>
        </w:rPr>
        <w:t>：“规格”项下应填写服务提供者提供的服务标准及品牌（若有）。“来源地”应填写服务提供者的所在地。</w:t>
      </w:r>
    </w:p>
    <w:p w14:paraId="49437DB8">
      <w:pPr>
        <w:pStyle w:val="31"/>
        <w:spacing w:line="360" w:lineRule="auto"/>
        <w:ind w:firstLine="480"/>
        <w:jc w:val="both"/>
        <w:rPr>
          <w:rFonts w:ascii="宋体" w:hAnsi="宋体" w:eastAsia="宋体" w:cs="宋体"/>
          <w:sz w:val="24"/>
          <w:szCs w:val="24"/>
        </w:rPr>
      </w:pPr>
      <w:r>
        <w:rPr>
          <w:rFonts w:ascii="宋体" w:hAnsi="宋体" w:eastAsia="宋体" w:cs="宋体"/>
          <w:sz w:val="24"/>
          <w:szCs w:val="24"/>
          <w:lang w:eastAsia="zh-CN"/>
        </w:rPr>
        <w:t>1</w:t>
      </w:r>
      <w:r>
        <w:rPr>
          <w:rFonts w:hint="default" w:ascii="宋体" w:hAnsi="宋体" w:eastAsia="宋体" w:cs="宋体"/>
          <w:sz w:val="24"/>
          <w:szCs w:val="24"/>
          <w:lang w:eastAsia="zh-CN"/>
        </w:rPr>
        <w:t>.4</w:t>
      </w:r>
      <w:r>
        <w:rPr>
          <w:rFonts w:ascii="宋体" w:hAnsi="宋体" w:eastAsia="宋体" w:cs="宋体"/>
          <w:sz w:val="24"/>
          <w:szCs w:val="24"/>
          <w:lang w:eastAsia="zh-CN"/>
        </w:rPr>
        <w:t>工程类项目</w:t>
      </w:r>
      <w:r>
        <w:rPr>
          <w:rFonts w:ascii="宋体" w:hAnsi="宋体" w:eastAsia="宋体" w:cs="宋体"/>
          <w:sz w:val="24"/>
          <w:szCs w:val="24"/>
        </w:rPr>
        <w:t>：</w:t>
      </w:r>
      <w:r>
        <w:rPr>
          <w:rFonts w:hint="eastAsia" w:ascii="宋体" w:hAnsi="宋体" w:eastAsia="宋体" w:cs="宋体"/>
          <w:sz w:val="24"/>
          <w:szCs w:val="24"/>
          <w:lang w:eastAsia="zh-CN"/>
        </w:rPr>
        <w:t>若网上竞价文件有要求供应商填写工程主材品牌（型号）的，可在</w:t>
      </w:r>
      <w:r>
        <w:rPr>
          <w:rFonts w:ascii="宋体" w:hAnsi="宋体" w:eastAsia="宋体" w:cs="宋体"/>
          <w:sz w:val="24"/>
          <w:szCs w:val="24"/>
        </w:rPr>
        <w:t>“规格”项下</w:t>
      </w:r>
      <w:r>
        <w:rPr>
          <w:rFonts w:hint="eastAsia" w:ascii="宋体" w:hAnsi="宋体" w:eastAsia="宋体" w:cs="宋体"/>
          <w:sz w:val="24"/>
          <w:szCs w:val="24"/>
          <w:lang w:eastAsia="zh-CN"/>
        </w:rPr>
        <w:t>填写，否则工程类项目“规格”项下无需填写内容，</w:t>
      </w:r>
      <w:r>
        <w:rPr>
          <w:rFonts w:ascii="宋体" w:hAnsi="宋体" w:eastAsia="宋体" w:cs="宋体"/>
          <w:sz w:val="24"/>
          <w:szCs w:val="24"/>
        </w:rPr>
        <w:t>“来源地”应填写</w:t>
      </w:r>
      <w:r>
        <w:rPr>
          <w:rFonts w:hint="eastAsia" w:ascii="宋体" w:hAnsi="宋体" w:eastAsia="宋体" w:cs="宋体"/>
          <w:sz w:val="24"/>
          <w:szCs w:val="24"/>
          <w:lang w:eastAsia="zh-CN"/>
        </w:rPr>
        <w:t>工程承接者的所在地</w:t>
      </w:r>
      <w:r>
        <w:rPr>
          <w:rFonts w:ascii="宋体" w:hAnsi="宋体" w:eastAsia="宋体" w:cs="宋体"/>
          <w:sz w:val="24"/>
          <w:szCs w:val="24"/>
        </w:rPr>
        <w:t>。</w:t>
      </w:r>
    </w:p>
    <w:p w14:paraId="794B4070">
      <w:pPr>
        <w:pStyle w:val="31"/>
        <w:spacing w:line="360" w:lineRule="auto"/>
        <w:ind w:firstLine="480"/>
        <w:jc w:val="right"/>
        <w:rPr>
          <w:rFonts w:hint="eastAsia" w:ascii="宋体" w:hAnsi="宋体"/>
        </w:rPr>
      </w:pPr>
      <w:r>
        <w:rPr>
          <w:rFonts w:hint="eastAsia" w:ascii="宋体" w:hAnsi="宋体"/>
        </w:rPr>
        <w:t xml:space="preserve"> </w:t>
      </w:r>
    </w:p>
    <w:p w14:paraId="38127DAA">
      <w:pPr>
        <w:pStyle w:val="31"/>
        <w:spacing w:line="360" w:lineRule="auto"/>
        <w:ind w:firstLine="480"/>
        <w:jc w:val="right"/>
        <w:rPr>
          <w:rFonts w:hint="eastAsia" w:ascii="宋体" w:hAnsi="宋体"/>
        </w:rPr>
      </w:pPr>
      <w:r>
        <w:rPr>
          <w:rFonts w:hint="eastAsia" w:ascii="宋体" w:hAnsi="宋体"/>
        </w:rPr>
        <w:t>供应商：</w:t>
      </w:r>
      <w:r>
        <w:rPr>
          <w:rFonts w:hint="eastAsia" w:ascii="宋体" w:hAnsi="宋体"/>
          <w:u w:val="single"/>
        </w:rPr>
        <w:t>（全称并加盖单位公章）</w:t>
      </w:r>
    </w:p>
    <w:p w14:paraId="38A654F1">
      <w:pPr>
        <w:pStyle w:val="31"/>
        <w:spacing w:line="360" w:lineRule="auto"/>
        <w:ind w:firstLine="480"/>
        <w:jc w:val="right"/>
        <w:rPr>
          <w:rFonts w:hint="eastAsia" w:ascii="宋体" w:hAnsi="宋体"/>
        </w:rPr>
      </w:pPr>
      <w:r>
        <w:rPr>
          <w:rFonts w:hint="eastAsia" w:ascii="宋体" w:hAnsi="宋体"/>
        </w:rPr>
        <w:t>日期：</w:t>
      </w:r>
      <w:r>
        <w:rPr>
          <w:rFonts w:hint="eastAsia" w:ascii="宋体" w:hAnsi="宋体"/>
          <w:u w:val="single"/>
        </w:rPr>
        <w:t xml:space="preserve">  年  月  日</w:t>
      </w:r>
    </w:p>
    <w:p w14:paraId="613AF82B">
      <w:pPr>
        <w:pStyle w:val="31"/>
        <w:spacing w:line="360" w:lineRule="auto"/>
        <w:ind w:firstLine="480"/>
        <w:jc w:val="right"/>
        <w:rPr>
          <w:rFonts w:hint="eastAsia" w:ascii="宋体" w:hAnsi="宋体"/>
        </w:rPr>
      </w:pPr>
      <w:r>
        <w:rPr>
          <w:rFonts w:hint="eastAsia" w:ascii="宋体" w:hAnsi="宋体"/>
        </w:rPr>
        <w:t xml:space="preserve"> </w:t>
      </w:r>
    </w:p>
    <w:p w14:paraId="2F62A5CD">
      <w:pPr>
        <w:pStyle w:val="31"/>
        <w:spacing w:line="360" w:lineRule="auto"/>
        <w:jc w:val="both"/>
        <w:rPr>
          <w:rFonts w:hint="eastAsia" w:ascii="宋体" w:hAnsi="宋体"/>
        </w:rPr>
      </w:pPr>
      <w:r>
        <w:rPr>
          <w:rFonts w:hint="eastAsia" w:ascii="宋体" w:hAnsi="宋体"/>
        </w:rPr>
        <w:t xml:space="preserve"> </w:t>
      </w:r>
    </w:p>
    <w:p w14:paraId="16544755">
      <w:pPr>
        <w:pStyle w:val="31"/>
        <w:spacing w:line="360" w:lineRule="auto"/>
        <w:jc w:val="both"/>
        <w:rPr>
          <w:rFonts w:hint="eastAsia" w:ascii="宋体" w:hAnsi="宋体"/>
        </w:rPr>
      </w:pPr>
      <w:r>
        <w:rPr>
          <w:rFonts w:hint="eastAsia" w:ascii="宋体" w:hAnsi="宋体"/>
        </w:rPr>
        <w:t xml:space="preserve"> </w:t>
      </w:r>
    </w:p>
    <w:p w14:paraId="5ED4360A">
      <w:pPr>
        <w:pStyle w:val="31"/>
        <w:spacing w:line="360" w:lineRule="auto"/>
        <w:jc w:val="both"/>
        <w:rPr>
          <w:rFonts w:hint="eastAsia" w:ascii="宋体" w:hAnsi="宋体"/>
        </w:rPr>
      </w:pPr>
      <w:r>
        <w:rPr>
          <w:rFonts w:hint="eastAsia" w:ascii="宋体" w:hAnsi="宋体"/>
        </w:rPr>
        <w:t xml:space="preserve"> </w:t>
      </w:r>
    </w:p>
    <w:p w14:paraId="265FFFBA">
      <w:pPr>
        <w:pStyle w:val="31"/>
        <w:spacing w:line="360" w:lineRule="auto"/>
        <w:jc w:val="both"/>
        <w:rPr>
          <w:rFonts w:hint="eastAsia" w:ascii="宋体" w:hAnsi="宋体"/>
        </w:rPr>
      </w:pPr>
      <w:r>
        <w:rPr>
          <w:rFonts w:hint="eastAsia" w:ascii="宋体" w:hAnsi="宋体"/>
        </w:rPr>
        <w:t xml:space="preserve"> </w:t>
      </w:r>
    </w:p>
    <w:p w14:paraId="42C8B388">
      <w:pPr>
        <w:pStyle w:val="6"/>
        <w:spacing w:line="360" w:lineRule="auto"/>
        <w:ind w:left="0" w:leftChars="0"/>
        <w:rPr>
          <w:rFonts w:hint="eastAsia" w:ascii="宋体" w:hAnsi="宋体"/>
          <w:sz w:val="24"/>
          <w:szCs w:val="24"/>
        </w:rPr>
      </w:pPr>
      <w:r>
        <w:rPr>
          <w:rFonts w:hint="eastAsia" w:ascii="宋体" w:hAnsi="宋体"/>
          <w:sz w:val="24"/>
          <w:szCs w:val="24"/>
        </w:rPr>
        <w:t xml:space="preserve"> </w:t>
      </w:r>
    </w:p>
    <w:p w14:paraId="12DD5146">
      <w:pPr>
        <w:pStyle w:val="9"/>
        <w:jc w:val="center"/>
        <w:outlineLvl w:val="2"/>
        <w:rPr>
          <w:rFonts w:hint="eastAsia" w:ascii="宋体" w:hAnsi="宋体"/>
          <w:sz w:val="24"/>
          <w:szCs w:val="24"/>
        </w:rPr>
      </w:pPr>
      <w:r>
        <w:rPr>
          <w:rFonts w:hint="eastAsia" w:ascii="宋体" w:hAnsi="宋体"/>
          <w:sz w:val="24"/>
          <w:szCs w:val="24"/>
        </w:rPr>
        <w:t>（2）网上竞价内容及要求偏离表</w:t>
      </w:r>
    </w:p>
    <w:p w14:paraId="150FEAB1">
      <w:pPr>
        <w:pStyle w:val="9"/>
        <w:rPr>
          <w:rFonts w:hint="eastAsia" w:ascii="宋体" w:hAnsi="宋体"/>
          <w:b/>
          <w:bCs/>
          <w:sz w:val="28"/>
          <w:szCs w:val="28"/>
        </w:rPr>
      </w:pPr>
      <w:r>
        <w:rPr>
          <w:rFonts w:hint="eastAsia" w:ascii="宋体" w:hAnsi="宋体"/>
          <w:b/>
          <w:bCs/>
          <w:sz w:val="28"/>
          <w:szCs w:val="28"/>
        </w:rPr>
        <w:t xml:space="preserve"> </w:t>
      </w:r>
    </w:p>
    <w:p w14:paraId="543251D0">
      <w:pPr>
        <w:pStyle w:val="12"/>
        <w:spacing w:before="0" w:beforeAutospacing="0" w:after="0" w:afterAutospacing="0" w:line="360" w:lineRule="auto"/>
        <w:ind w:right="376"/>
        <w:rPr>
          <w:rFonts w:hint="eastAsia"/>
        </w:rPr>
      </w:pPr>
      <w:r>
        <w:rPr>
          <w:rFonts w:hint="eastAsia"/>
        </w:rPr>
        <w:t>供应商名称：</w:t>
      </w:r>
      <w:r>
        <w:rPr>
          <w:rFonts w:hint="eastAsia"/>
          <w:u w:val="single"/>
        </w:rPr>
        <w:t>（全称加盖单位公章）</w:t>
      </w:r>
      <w:r>
        <w:rPr>
          <w:rFonts w:hint="eastAsia"/>
        </w:rPr>
        <w:t xml:space="preserve">         项目编号：</w:t>
      </w:r>
      <w:r>
        <w:rPr>
          <w:rFonts w:hint="eastAsia"/>
          <w:u w:val="single"/>
        </w:rPr>
        <w:t xml:space="preserve">          </w:t>
      </w:r>
    </w:p>
    <w:tbl>
      <w:tblPr>
        <w:tblStyle w:val="15"/>
        <w:tblW w:w="4996" w:type="pct"/>
        <w:tblInd w:w="-12" w:type="dxa"/>
        <w:tblLayout w:type="autofit"/>
        <w:tblCellMar>
          <w:top w:w="0" w:type="dxa"/>
          <w:left w:w="0" w:type="dxa"/>
          <w:bottom w:w="0" w:type="dxa"/>
          <w:right w:w="0" w:type="dxa"/>
        </w:tblCellMar>
      </w:tblPr>
      <w:tblGrid>
        <w:gridCol w:w="695"/>
        <w:gridCol w:w="3159"/>
        <w:gridCol w:w="2894"/>
        <w:gridCol w:w="1791"/>
      </w:tblGrid>
      <w:tr w14:paraId="4081B9AB">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0D2BBD08">
            <w:pPr>
              <w:pStyle w:val="12"/>
              <w:wordWrap w:val="0"/>
              <w:spacing w:before="0" w:beforeAutospacing="0" w:after="0" w:afterAutospacing="0" w:line="360" w:lineRule="auto"/>
              <w:jc w:val="center"/>
              <w:rPr>
                <w:rFonts w:cs="Times New Roman"/>
              </w:rPr>
            </w:pPr>
            <w:r>
              <w:rPr>
                <w:rFonts w:hint="eastAsia" w:cs="Times New Roman"/>
              </w:rPr>
              <w:t>合同包</w:t>
            </w:r>
          </w:p>
        </w:tc>
        <w:tc>
          <w:tcPr>
            <w:tcW w:w="1849" w:type="pct"/>
            <w:tcBorders>
              <w:top w:val="single" w:color="000000" w:sz="6" w:space="0"/>
              <w:left w:val="nil"/>
              <w:bottom w:val="single" w:color="000000" w:sz="6" w:space="0"/>
              <w:right w:val="single" w:color="000000" w:sz="6" w:space="0"/>
            </w:tcBorders>
            <w:tcMar>
              <w:top w:w="0" w:type="dxa"/>
              <w:left w:w="120" w:type="dxa"/>
              <w:bottom w:w="0" w:type="dxa"/>
              <w:right w:w="120" w:type="dxa"/>
            </w:tcMar>
            <w:vAlign w:val="center"/>
          </w:tcPr>
          <w:p w14:paraId="689FC7BD">
            <w:pPr>
              <w:pStyle w:val="12"/>
              <w:wordWrap w:val="0"/>
              <w:spacing w:before="0" w:beforeAutospacing="0" w:after="0" w:afterAutospacing="0" w:line="360" w:lineRule="auto"/>
              <w:jc w:val="center"/>
              <w:rPr>
                <w:rFonts w:cs="Times New Roman"/>
              </w:rPr>
            </w:pPr>
            <w:r>
              <w:rPr>
                <w:rFonts w:hint="eastAsia" w:cs="Times New Roman"/>
              </w:rPr>
              <w:t>网上竞价内容及要求</w:t>
            </w:r>
          </w:p>
        </w:tc>
        <w:tc>
          <w:tcPr>
            <w:tcW w:w="1694" w:type="pct"/>
            <w:tcBorders>
              <w:top w:val="single" w:color="000000" w:sz="6" w:space="0"/>
              <w:left w:val="nil"/>
              <w:bottom w:val="single" w:color="000000" w:sz="6" w:space="0"/>
              <w:right w:val="single" w:color="000000" w:sz="6" w:space="0"/>
            </w:tcBorders>
            <w:tcMar>
              <w:top w:w="0" w:type="dxa"/>
              <w:left w:w="120" w:type="dxa"/>
              <w:bottom w:w="0" w:type="dxa"/>
              <w:right w:w="120" w:type="dxa"/>
            </w:tcMar>
            <w:vAlign w:val="center"/>
          </w:tcPr>
          <w:p w14:paraId="688D8737">
            <w:pPr>
              <w:pStyle w:val="12"/>
              <w:wordWrap w:val="0"/>
              <w:spacing w:before="0" w:beforeAutospacing="0" w:after="0" w:afterAutospacing="0" w:line="360" w:lineRule="auto"/>
              <w:jc w:val="center"/>
              <w:rPr>
                <w:rFonts w:cs="Times New Roman"/>
              </w:rPr>
            </w:pPr>
            <w:r>
              <w:rPr>
                <w:rFonts w:hint="eastAsia" w:cs="Times New Roman"/>
              </w:rPr>
              <w:t>响应文件响应承诺</w:t>
            </w:r>
          </w:p>
        </w:tc>
        <w:tc>
          <w:tcPr>
            <w:tcW w:w="1048" w:type="pct"/>
            <w:tcBorders>
              <w:top w:val="single" w:color="000000" w:sz="6" w:space="0"/>
              <w:left w:val="nil"/>
              <w:bottom w:val="single" w:color="000000" w:sz="6" w:space="0"/>
              <w:right w:val="single" w:color="000000" w:sz="6" w:space="0"/>
            </w:tcBorders>
            <w:tcMar>
              <w:top w:w="0" w:type="dxa"/>
              <w:left w:w="120" w:type="dxa"/>
              <w:bottom w:w="0" w:type="dxa"/>
              <w:right w:w="120" w:type="dxa"/>
            </w:tcMar>
            <w:vAlign w:val="center"/>
          </w:tcPr>
          <w:p w14:paraId="3DB96208">
            <w:pPr>
              <w:pStyle w:val="12"/>
              <w:wordWrap w:val="0"/>
              <w:spacing w:before="0" w:beforeAutospacing="0" w:after="0" w:afterAutospacing="0" w:line="360" w:lineRule="auto"/>
              <w:jc w:val="center"/>
              <w:rPr>
                <w:rFonts w:cs="Times New Roman"/>
              </w:rPr>
            </w:pPr>
            <w:r>
              <w:rPr>
                <w:rFonts w:hint="eastAsia" w:cs="Times New Roman"/>
              </w:rPr>
              <w:t>是否偏离及说明</w:t>
            </w:r>
          </w:p>
        </w:tc>
      </w:tr>
      <w:tr w14:paraId="3DB946E7">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66EA6D9C">
            <w:pPr>
              <w:jc w:val="center"/>
              <w:rPr>
                <w:rFonts w:ascii="宋体" w:hAnsi="宋体"/>
                <w:sz w:val="24"/>
                <w:szCs w:val="24"/>
              </w:rPr>
            </w:pPr>
          </w:p>
        </w:tc>
        <w:tc>
          <w:tcPr>
            <w:tcW w:w="1849" w:type="pct"/>
            <w:tcBorders>
              <w:top w:val="single" w:color="000000" w:sz="6" w:space="0"/>
              <w:left w:val="nil"/>
              <w:bottom w:val="single" w:color="000000" w:sz="6" w:space="0"/>
              <w:right w:val="single" w:color="000000" w:sz="6" w:space="0"/>
            </w:tcBorders>
            <w:tcMar>
              <w:top w:w="0" w:type="dxa"/>
              <w:left w:w="120" w:type="dxa"/>
              <w:bottom w:w="0" w:type="dxa"/>
              <w:right w:w="120" w:type="dxa"/>
            </w:tcMar>
            <w:vAlign w:val="center"/>
          </w:tcPr>
          <w:p w14:paraId="059B7C83">
            <w:pPr>
              <w:pStyle w:val="12"/>
              <w:wordWrap w:val="0"/>
              <w:spacing w:before="0" w:beforeAutospacing="0" w:after="0" w:afterAutospacing="0" w:line="480" w:lineRule="atLeast"/>
              <w:jc w:val="center"/>
              <w:rPr>
                <w:rFonts w:cs="Times New Roman"/>
              </w:rPr>
            </w:pPr>
          </w:p>
        </w:tc>
        <w:tc>
          <w:tcPr>
            <w:tcW w:w="1694" w:type="pct"/>
            <w:tcBorders>
              <w:top w:val="single" w:color="000000" w:sz="6" w:space="0"/>
              <w:left w:val="nil"/>
              <w:bottom w:val="single" w:color="000000" w:sz="6" w:space="0"/>
              <w:right w:val="single" w:color="000000" w:sz="6" w:space="0"/>
            </w:tcBorders>
            <w:tcMar>
              <w:top w:w="0" w:type="dxa"/>
              <w:left w:w="120" w:type="dxa"/>
              <w:bottom w:w="0" w:type="dxa"/>
              <w:right w:w="120" w:type="dxa"/>
            </w:tcMar>
            <w:vAlign w:val="center"/>
          </w:tcPr>
          <w:p w14:paraId="2E0B0CF7">
            <w:pPr>
              <w:pStyle w:val="12"/>
              <w:wordWrap w:val="0"/>
              <w:spacing w:before="0" w:beforeAutospacing="0" w:after="0" w:afterAutospacing="0" w:line="480" w:lineRule="atLeast"/>
              <w:jc w:val="center"/>
              <w:rPr>
                <w:rFonts w:cs="Times New Roman"/>
              </w:rPr>
            </w:pPr>
          </w:p>
        </w:tc>
        <w:tc>
          <w:tcPr>
            <w:tcW w:w="1048" w:type="pct"/>
            <w:tcBorders>
              <w:top w:val="single" w:color="000000" w:sz="6" w:space="0"/>
              <w:left w:val="nil"/>
              <w:bottom w:val="single" w:color="000000" w:sz="6" w:space="0"/>
              <w:right w:val="single" w:color="000000" w:sz="6" w:space="0"/>
            </w:tcBorders>
            <w:tcMar>
              <w:top w:w="0" w:type="dxa"/>
              <w:left w:w="120" w:type="dxa"/>
              <w:bottom w:w="0" w:type="dxa"/>
              <w:right w:w="120" w:type="dxa"/>
            </w:tcMar>
            <w:vAlign w:val="center"/>
          </w:tcPr>
          <w:p w14:paraId="6367647F">
            <w:pPr>
              <w:pStyle w:val="12"/>
              <w:wordWrap w:val="0"/>
              <w:spacing w:before="0" w:beforeAutospacing="0" w:after="0" w:afterAutospacing="0" w:line="480" w:lineRule="atLeast"/>
              <w:jc w:val="center"/>
              <w:rPr>
                <w:rFonts w:cs="Times New Roman"/>
              </w:rPr>
            </w:pPr>
          </w:p>
        </w:tc>
      </w:tr>
      <w:tr w14:paraId="5FA2BEA9">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74CF4E8F">
            <w:pPr>
              <w:jc w:val="center"/>
              <w:rPr>
                <w:rFonts w:ascii="宋体" w:hAnsi="宋体"/>
                <w:sz w:val="24"/>
                <w:szCs w:val="24"/>
              </w:rPr>
            </w:pPr>
          </w:p>
        </w:tc>
        <w:tc>
          <w:tcPr>
            <w:tcW w:w="1849" w:type="pct"/>
            <w:tcBorders>
              <w:top w:val="single" w:color="000000" w:sz="6" w:space="0"/>
              <w:left w:val="nil"/>
              <w:bottom w:val="single" w:color="000000" w:sz="6" w:space="0"/>
              <w:right w:val="single" w:color="000000" w:sz="6" w:space="0"/>
            </w:tcBorders>
            <w:tcMar>
              <w:top w:w="0" w:type="dxa"/>
              <w:left w:w="120" w:type="dxa"/>
              <w:bottom w:w="0" w:type="dxa"/>
              <w:right w:w="120" w:type="dxa"/>
            </w:tcMar>
            <w:vAlign w:val="center"/>
          </w:tcPr>
          <w:p w14:paraId="3D669AC3">
            <w:pPr>
              <w:pStyle w:val="12"/>
              <w:wordWrap w:val="0"/>
              <w:spacing w:before="0" w:beforeAutospacing="0" w:after="0" w:afterAutospacing="0" w:line="480" w:lineRule="atLeast"/>
              <w:jc w:val="center"/>
              <w:rPr>
                <w:rFonts w:cs="Times New Roman"/>
              </w:rPr>
            </w:pPr>
          </w:p>
        </w:tc>
        <w:tc>
          <w:tcPr>
            <w:tcW w:w="1694" w:type="pct"/>
            <w:tcBorders>
              <w:top w:val="single" w:color="000000" w:sz="6" w:space="0"/>
              <w:left w:val="nil"/>
              <w:bottom w:val="single" w:color="000000" w:sz="6" w:space="0"/>
              <w:right w:val="single" w:color="000000" w:sz="6" w:space="0"/>
            </w:tcBorders>
            <w:tcMar>
              <w:top w:w="0" w:type="dxa"/>
              <w:left w:w="120" w:type="dxa"/>
              <w:bottom w:w="0" w:type="dxa"/>
              <w:right w:w="120" w:type="dxa"/>
            </w:tcMar>
            <w:vAlign w:val="center"/>
          </w:tcPr>
          <w:p w14:paraId="6D583665">
            <w:pPr>
              <w:pStyle w:val="12"/>
              <w:wordWrap w:val="0"/>
              <w:spacing w:before="0" w:beforeAutospacing="0" w:after="0" w:afterAutospacing="0" w:line="480" w:lineRule="atLeast"/>
              <w:jc w:val="center"/>
              <w:rPr>
                <w:rFonts w:cs="Times New Roman"/>
              </w:rPr>
            </w:pPr>
          </w:p>
        </w:tc>
        <w:tc>
          <w:tcPr>
            <w:tcW w:w="1048" w:type="pct"/>
            <w:tcBorders>
              <w:top w:val="single" w:color="000000" w:sz="6" w:space="0"/>
              <w:left w:val="nil"/>
              <w:bottom w:val="single" w:color="000000" w:sz="6" w:space="0"/>
              <w:right w:val="single" w:color="000000" w:sz="6" w:space="0"/>
            </w:tcBorders>
            <w:tcMar>
              <w:top w:w="0" w:type="dxa"/>
              <w:left w:w="120" w:type="dxa"/>
              <w:bottom w:w="0" w:type="dxa"/>
              <w:right w:w="120" w:type="dxa"/>
            </w:tcMar>
            <w:vAlign w:val="center"/>
          </w:tcPr>
          <w:p w14:paraId="7266C938">
            <w:pPr>
              <w:pStyle w:val="12"/>
              <w:wordWrap w:val="0"/>
              <w:spacing w:before="0" w:beforeAutospacing="0" w:after="0" w:afterAutospacing="0" w:line="480" w:lineRule="atLeast"/>
              <w:jc w:val="center"/>
              <w:rPr>
                <w:rFonts w:cs="Times New Roman"/>
              </w:rPr>
            </w:pPr>
          </w:p>
        </w:tc>
      </w:tr>
      <w:tr w14:paraId="02B8CFE7">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641F8028">
            <w:pPr>
              <w:jc w:val="center"/>
              <w:rPr>
                <w:rFonts w:ascii="宋体" w:hAnsi="宋体"/>
                <w:sz w:val="24"/>
                <w:szCs w:val="24"/>
              </w:rPr>
            </w:pPr>
          </w:p>
        </w:tc>
        <w:tc>
          <w:tcPr>
            <w:tcW w:w="1849" w:type="pct"/>
            <w:tcBorders>
              <w:top w:val="single" w:color="000000" w:sz="6" w:space="0"/>
              <w:left w:val="nil"/>
              <w:bottom w:val="single" w:color="000000" w:sz="6" w:space="0"/>
              <w:right w:val="single" w:color="000000" w:sz="6" w:space="0"/>
            </w:tcBorders>
            <w:tcMar>
              <w:top w:w="0" w:type="dxa"/>
              <w:left w:w="120" w:type="dxa"/>
              <w:bottom w:w="0" w:type="dxa"/>
              <w:right w:w="120" w:type="dxa"/>
            </w:tcMar>
            <w:vAlign w:val="center"/>
          </w:tcPr>
          <w:p w14:paraId="39EB2F49">
            <w:pPr>
              <w:pStyle w:val="12"/>
              <w:wordWrap w:val="0"/>
              <w:spacing w:before="0" w:beforeAutospacing="0" w:after="0" w:afterAutospacing="0" w:line="480" w:lineRule="atLeast"/>
              <w:jc w:val="center"/>
              <w:rPr>
                <w:rFonts w:cs="Times New Roman"/>
              </w:rPr>
            </w:pPr>
          </w:p>
        </w:tc>
        <w:tc>
          <w:tcPr>
            <w:tcW w:w="1694" w:type="pct"/>
            <w:tcBorders>
              <w:top w:val="single" w:color="000000" w:sz="6" w:space="0"/>
              <w:left w:val="nil"/>
              <w:bottom w:val="single" w:color="000000" w:sz="6" w:space="0"/>
              <w:right w:val="single" w:color="000000" w:sz="6" w:space="0"/>
            </w:tcBorders>
            <w:tcMar>
              <w:top w:w="0" w:type="dxa"/>
              <w:left w:w="120" w:type="dxa"/>
              <w:bottom w:w="0" w:type="dxa"/>
              <w:right w:w="120" w:type="dxa"/>
            </w:tcMar>
            <w:vAlign w:val="center"/>
          </w:tcPr>
          <w:p w14:paraId="7A0910B1">
            <w:pPr>
              <w:pStyle w:val="12"/>
              <w:wordWrap w:val="0"/>
              <w:spacing w:before="0" w:beforeAutospacing="0" w:after="0" w:afterAutospacing="0" w:line="480" w:lineRule="atLeast"/>
              <w:jc w:val="center"/>
              <w:rPr>
                <w:rFonts w:cs="Times New Roman"/>
              </w:rPr>
            </w:pPr>
          </w:p>
        </w:tc>
        <w:tc>
          <w:tcPr>
            <w:tcW w:w="1048" w:type="pct"/>
            <w:tcBorders>
              <w:top w:val="single" w:color="000000" w:sz="6" w:space="0"/>
              <w:left w:val="nil"/>
              <w:bottom w:val="single" w:color="000000" w:sz="6" w:space="0"/>
              <w:right w:val="single" w:color="000000" w:sz="6" w:space="0"/>
            </w:tcBorders>
            <w:tcMar>
              <w:top w:w="0" w:type="dxa"/>
              <w:left w:w="120" w:type="dxa"/>
              <w:bottom w:w="0" w:type="dxa"/>
              <w:right w:w="120" w:type="dxa"/>
            </w:tcMar>
            <w:vAlign w:val="center"/>
          </w:tcPr>
          <w:p w14:paraId="0C86FA19">
            <w:pPr>
              <w:pStyle w:val="12"/>
              <w:wordWrap w:val="0"/>
              <w:spacing w:before="0" w:beforeAutospacing="0" w:after="0" w:afterAutospacing="0" w:line="480" w:lineRule="atLeast"/>
              <w:jc w:val="center"/>
              <w:rPr>
                <w:rFonts w:cs="Times New Roman"/>
              </w:rPr>
            </w:pPr>
          </w:p>
        </w:tc>
      </w:tr>
    </w:tbl>
    <w:p w14:paraId="4596C12F">
      <w:pPr>
        <w:pStyle w:val="12"/>
        <w:spacing w:before="0" w:beforeAutospacing="0" w:after="0" w:afterAutospacing="0" w:line="360" w:lineRule="auto"/>
        <w:rPr>
          <w:rFonts w:hint="eastAsia"/>
          <w:b/>
          <w:bCs/>
        </w:rPr>
      </w:pPr>
      <w:r>
        <w:rPr>
          <w:rFonts w:hint="eastAsia"/>
          <w:b/>
          <w:bCs/>
        </w:rPr>
        <w:t>注：</w:t>
      </w:r>
    </w:p>
    <w:p w14:paraId="77854D77">
      <w:pPr>
        <w:pStyle w:val="12"/>
        <w:numPr>
          <w:ilvl w:val="0"/>
          <w:numId w:val="2"/>
        </w:numPr>
        <w:spacing w:before="0" w:beforeAutospacing="0" w:after="0" w:afterAutospacing="0" w:line="360" w:lineRule="auto"/>
        <w:rPr>
          <w:rFonts w:hint="eastAsia"/>
          <w:b/>
          <w:bCs/>
        </w:rPr>
      </w:pPr>
      <w:r>
        <w:rPr>
          <w:rFonts w:hint="eastAsia"/>
          <w:b/>
          <w:bCs/>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14:paraId="17D9B4B2">
      <w:pPr>
        <w:pStyle w:val="31"/>
        <w:spacing w:line="360" w:lineRule="auto"/>
        <w:ind w:firstLine="480"/>
        <w:jc w:val="right"/>
        <w:rPr>
          <w:rFonts w:hint="eastAsia" w:ascii="宋体" w:hAnsi="宋体"/>
        </w:rPr>
      </w:pPr>
      <w:r>
        <w:rPr>
          <w:rFonts w:hint="eastAsia" w:ascii="宋体" w:hAnsi="宋体"/>
        </w:rPr>
        <w:t>供应商：</w:t>
      </w:r>
      <w:r>
        <w:rPr>
          <w:rFonts w:hint="eastAsia" w:ascii="宋体" w:hAnsi="宋体"/>
          <w:u w:val="single"/>
        </w:rPr>
        <w:t>（全称并加盖单位公章）</w:t>
      </w:r>
    </w:p>
    <w:p w14:paraId="1F69A024">
      <w:pPr>
        <w:pStyle w:val="31"/>
        <w:spacing w:line="360" w:lineRule="auto"/>
        <w:ind w:firstLine="480"/>
        <w:jc w:val="right"/>
        <w:rPr>
          <w:rFonts w:hint="eastAsia" w:ascii="宋体" w:hAnsi="宋体"/>
        </w:rPr>
      </w:pPr>
      <w:r>
        <w:rPr>
          <w:rFonts w:hint="eastAsia" w:ascii="宋体" w:hAnsi="宋体"/>
        </w:rPr>
        <w:t>日期：</w:t>
      </w:r>
      <w:r>
        <w:rPr>
          <w:rFonts w:hint="eastAsia" w:ascii="宋体" w:hAnsi="宋体"/>
          <w:u w:val="single"/>
        </w:rPr>
        <w:t xml:space="preserve">  年  月  日</w:t>
      </w:r>
    </w:p>
    <w:p w14:paraId="24D5B1CC">
      <w:pPr>
        <w:pStyle w:val="6"/>
        <w:spacing w:line="360" w:lineRule="auto"/>
        <w:ind w:left="0" w:leftChars="0"/>
        <w:rPr>
          <w:rFonts w:hint="eastAsia" w:ascii="宋体" w:hAnsi="宋体"/>
          <w:sz w:val="24"/>
          <w:szCs w:val="24"/>
        </w:rPr>
      </w:pPr>
      <w:r>
        <w:rPr>
          <w:rFonts w:hint="eastAsia" w:ascii="宋体" w:hAnsi="宋体"/>
          <w:sz w:val="24"/>
          <w:szCs w:val="24"/>
        </w:rPr>
        <w:t xml:space="preserve"> </w:t>
      </w:r>
    </w:p>
    <w:p w14:paraId="1AD2D257">
      <w:pPr>
        <w:pStyle w:val="9"/>
        <w:rPr>
          <w:rFonts w:hint="eastAsia" w:ascii="宋体" w:hAnsi="宋体"/>
          <w:sz w:val="24"/>
          <w:szCs w:val="24"/>
        </w:rPr>
      </w:pPr>
      <w:r>
        <w:rPr>
          <w:rFonts w:hint="eastAsia" w:ascii="宋体" w:hAnsi="宋体"/>
          <w:sz w:val="24"/>
          <w:szCs w:val="24"/>
        </w:rPr>
        <w:t xml:space="preserve"> </w:t>
      </w:r>
    </w:p>
    <w:p w14:paraId="0510BDB8">
      <w:pPr>
        <w:pStyle w:val="9"/>
        <w:rPr>
          <w:rFonts w:hint="eastAsia" w:ascii="宋体" w:hAnsi="宋体"/>
          <w:sz w:val="24"/>
          <w:szCs w:val="24"/>
        </w:rPr>
      </w:pPr>
      <w:r>
        <w:rPr>
          <w:rFonts w:hint="eastAsia" w:ascii="宋体" w:hAnsi="宋体"/>
          <w:sz w:val="24"/>
          <w:szCs w:val="24"/>
        </w:rPr>
        <w:t xml:space="preserve"> </w:t>
      </w:r>
    </w:p>
    <w:p w14:paraId="2704C738">
      <w:pPr>
        <w:pStyle w:val="9"/>
        <w:rPr>
          <w:rFonts w:hint="eastAsia" w:ascii="宋体" w:hAnsi="宋体"/>
          <w:sz w:val="24"/>
          <w:szCs w:val="24"/>
        </w:rPr>
      </w:pPr>
      <w:r>
        <w:rPr>
          <w:rFonts w:hint="eastAsia" w:ascii="宋体" w:hAnsi="宋体"/>
          <w:sz w:val="24"/>
          <w:szCs w:val="24"/>
        </w:rPr>
        <w:t xml:space="preserve"> </w:t>
      </w:r>
    </w:p>
    <w:p w14:paraId="1F5A7D98">
      <w:pPr>
        <w:pStyle w:val="9"/>
        <w:rPr>
          <w:rFonts w:hint="eastAsia" w:ascii="宋体" w:hAnsi="宋体"/>
          <w:sz w:val="24"/>
          <w:szCs w:val="24"/>
        </w:rPr>
      </w:pPr>
      <w:r>
        <w:rPr>
          <w:rFonts w:hint="eastAsia" w:ascii="宋体" w:hAnsi="宋体"/>
          <w:sz w:val="24"/>
          <w:szCs w:val="24"/>
        </w:rPr>
        <w:t xml:space="preserve"> </w:t>
      </w:r>
    </w:p>
    <w:p w14:paraId="04E18DB2">
      <w:pPr>
        <w:pStyle w:val="9"/>
        <w:rPr>
          <w:rFonts w:hint="eastAsia" w:ascii="宋体" w:hAnsi="宋体"/>
          <w:sz w:val="24"/>
          <w:szCs w:val="24"/>
        </w:rPr>
      </w:pPr>
      <w:r>
        <w:rPr>
          <w:rFonts w:hint="eastAsia" w:ascii="宋体" w:hAnsi="宋体"/>
          <w:sz w:val="24"/>
          <w:szCs w:val="24"/>
        </w:rPr>
        <w:t xml:space="preserve"> </w:t>
      </w:r>
    </w:p>
    <w:p w14:paraId="2588A6B8">
      <w:pPr>
        <w:pStyle w:val="9"/>
        <w:rPr>
          <w:rFonts w:hint="eastAsia" w:ascii="宋体" w:hAnsi="宋体"/>
          <w:sz w:val="24"/>
          <w:szCs w:val="24"/>
        </w:rPr>
      </w:pPr>
      <w:r>
        <w:rPr>
          <w:rFonts w:hint="eastAsia" w:ascii="宋体" w:hAnsi="宋体"/>
          <w:sz w:val="24"/>
          <w:szCs w:val="24"/>
        </w:rPr>
        <w:t xml:space="preserve"> </w:t>
      </w:r>
    </w:p>
    <w:p w14:paraId="58A30C28">
      <w:pPr>
        <w:pStyle w:val="9"/>
        <w:rPr>
          <w:rFonts w:hint="eastAsia" w:ascii="宋体" w:hAnsi="宋体"/>
          <w:sz w:val="24"/>
          <w:szCs w:val="24"/>
        </w:rPr>
      </w:pPr>
      <w:r>
        <w:rPr>
          <w:rFonts w:hint="eastAsia" w:ascii="宋体" w:hAnsi="宋体"/>
          <w:sz w:val="24"/>
          <w:szCs w:val="24"/>
        </w:rPr>
        <w:t xml:space="preserve"> </w:t>
      </w:r>
    </w:p>
    <w:p w14:paraId="72212C88">
      <w:pPr>
        <w:pStyle w:val="9"/>
        <w:rPr>
          <w:rFonts w:hint="eastAsia" w:ascii="宋体" w:hAnsi="宋体"/>
          <w:sz w:val="24"/>
          <w:szCs w:val="24"/>
        </w:rPr>
      </w:pPr>
      <w:r>
        <w:rPr>
          <w:rFonts w:hint="eastAsia" w:ascii="宋体" w:hAnsi="宋体"/>
          <w:sz w:val="24"/>
          <w:szCs w:val="24"/>
        </w:rPr>
        <w:t xml:space="preserve"> </w:t>
      </w:r>
    </w:p>
    <w:p w14:paraId="0055F0FD">
      <w:pPr>
        <w:pStyle w:val="9"/>
        <w:rPr>
          <w:rFonts w:hint="eastAsia" w:ascii="宋体" w:hAnsi="宋体"/>
          <w:sz w:val="24"/>
          <w:szCs w:val="24"/>
        </w:rPr>
      </w:pPr>
      <w:r>
        <w:rPr>
          <w:rFonts w:hint="eastAsia" w:ascii="宋体" w:hAnsi="宋体"/>
          <w:sz w:val="24"/>
          <w:szCs w:val="24"/>
        </w:rPr>
        <w:t xml:space="preserve"> </w:t>
      </w:r>
    </w:p>
    <w:p w14:paraId="381B2D37">
      <w:pPr>
        <w:pStyle w:val="9"/>
        <w:rPr>
          <w:rFonts w:hint="eastAsia" w:ascii="宋体" w:hAnsi="宋体"/>
          <w:sz w:val="24"/>
          <w:szCs w:val="24"/>
        </w:rPr>
      </w:pPr>
      <w:r>
        <w:rPr>
          <w:rFonts w:hint="eastAsia" w:ascii="宋体" w:hAnsi="宋体"/>
          <w:sz w:val="24"/>
          <w:szCs w:val="24"/>
        </w:rPr>
        <w:t xml:space="preserve"> </w:t>
      </w:r>
    </w:p>
    <w:p w14:paraId="73708B10">
      <w:pPr>
        <w:pStyle w:val="9"/>
        <w:rPr>
          <w:rFonts w:hint="eastAsia" w:ascii="宋体" w:hAnsi="宋体"/>
          <w:sz w:val="24"/>
          <w:szCs w:val="24"/>
        </w:rPr>
      </w:pPr>
      <w:r>
        <w:rPr>
          <w:rFonts w:hint="eastAsia" w:ascii="宋体" w:hAnsi="宋体"/>
          <w:sz w:val="24"/>
          <w:szCs w:val="24"/>
        </w:rPr>
        <w:t xml:space="preserve"> </w:t>
      </w:r>
    </w:p>
    <w:p w14:paraId="10D860FC">
      <w:pPr>
        <w:pStyle w:val="9"/>
        <w:rPr>
          <w:rFonts w:hint="eastAsia" w:ascii="宋体" w:hAnsi="宋体"/>
          <w:sz w:val="24"/>
          <w:szCs w:val="24"/>
        </w:rPr>
      </w:pPr>
      <w:r>
        <w:rPr>
          <w:rFonts w:hint="eastAsia" w:ascii="宋体" w:hAnsi="宋体"/>
          <w:sz w:val="24"/>
          <w:szCs w:val="24"/>
        </w:rPr>
        <w:t xml:space="preserve"> </w:t>
      </w:r>
    </w:p>
    <w:p w14:paraId="2EE51771">
      <w:pPr>
        <w:pStyle w:val="9"/>
        <w:jc w:val="center"/>
        <w:rPr>
          <w:rFonts w:hint="eastAsia" w:hAnsi="宋体"/>
          <w:sz w:val="24"/>
          <w:szCs w:val="24"/>
        </w:rPr>
      </w:pPr>
      <w:bookmarkStart w:id="53" w:name="_Toc26783"/>
      <w:r>
        <w:rPr>
          <w:rFonts w:hint="eastAsia" w:hAnsi="宋体"/>
          <w:sz w:val="24"/>
          <w:szCs w:val="24"/>
        </w:rPr>
        <w:br w:type="page"/>
      </w:r>
      <w:bookmarkEnd w:id="53"/>
      <w:r>
        <w:rPr>
          <w:rFonts w:hint="eastAsia" w:hAnsi="宋体"/>
          <w:sz w:val="24"/>
          <w:szCs w:val="24"/>
        </w:rPr>
        <w:t>（3）退回保证金说明函</w:t>
      </w:r>
    </w:p>
    <w:p w14:paraId="21345A70">
      <w:pPr>
        <w:pStyle w:val="30"/>
        <w:ind w:firstLine="0"/>
        <w:jc w:val="both"/>
        <w:rPr>
          <w:rFonts w:hint="eastAsia" w:ascii="宋体"/>
          <w:b/>
          <w:bCs/>
          <w:sz w:val="36"/>
          <w:szCs w:val="36"/>
        </w:rPr>
      </w:pPr>
      <w:r>
        <w:rPr>
          <w:rFonts w:hint="eastAsia" w:ascii="宋体"/>
          <w:b/>
          <w:bCs/>
          <w:sz w:val="36"/>
          <w:szCs w:val="36"/>
        </w:rPr>
        <w:t xml:space="preserve"> </w:t>
      </w:r>
    </w:p>
    <w:p w14:paraId="60BFF167">
      <w:pPr>
        <w:pStyle w:val="36"/>
        <w:spacing w:line="360" w:lineRule="auto"/>
        <w:ind w:left="0" w:leftChars="0"/>
        <w:jc w:val="left"/>
        <w:rPr>
          <w:rFonts w:hint="eastAsia" w:ascii="宋体" w:hAnsi="宋体"/>
          <w:color w:val="000000"/>
        </w:rPr>
      </w:pPr>
      <w:r>
        <w:rPr>
          <w:rFonts w:hint="eastAsia" w:ascii="宋体" w:hAnsi="宋体"/>
          <w:color w:val="000000"/>
        </w:rPr>
        <w:t xml:space="preserve"> </w:t>
      </w:r>
    </w:p>
    <w:p w14:paraId="1BB98169">
      <w:pPr>
        <w:pStyle w:val="36"/>
        <w:spacing w:line="360" w:lineRule="auto"/>
        <w:ind w:left="0" w:leftChars="0"/>
        <w:jc w:val="left"/>
        <w:rPr>
          <w:rFonts w:hint="eastAsia" w:ascii="宋体"/>
          <w:color w:val="000000"/>
          <w:sz w:val="24"/>
          <w:szCs w:val="24"/>
        </w:rPr>
      </w:pPr>
      <w:r>
        <w:rPr>
          <w:rFonts w:hint="eastAsia" w:ascii="宋体" w:hAnsi="宋体"/>
          <w:color w:val="000000"/>
          <w:sz w:val="24"/>
          <w:szCs w:val="24"/>
        </w:rPr>
        <w:t>致：</w:t>
      </w:r>
      <w:r>
        <w:rPr>
          <w:rFonts w:hint="eastAsia" w:ascii="宋体" w:hAnsi="宋体"/>
          <w:color w:val="000000"/>
          <w:sz w:val="24"/>
          <w:szCs w:val="24"/>
          <w:u w:val="single"/>
        </w:rPr>
        <w:t xml:space="preserve"> 福建省新卫招标代理有限公司 </w:t>
      </w:r>
    </w:p>
    <w:p w14:paraId="0EF9476C">
      <w:pPr>
        <w:spacing w:line="360" w:lineRule="auto"/>
        <w:ind w:firstLine="480"/>
        <w:jc w:val="left"/>
        <w:rPr>
          <w:rFonts w:hint="eastAsia" w:ascii="宋体" w:hAnsi="宋体"/>
          <w:sz w:val="24"/>
          <w:szCs w:val="24"/>
        </w:rPr>
      </w:pPr>
      <w:r>
        <w:rPr>
          <w:rFonts w:hint="eastAsia" w:ascii="宋体" w:hAnsi="宋体"/>
          <w:color w:val="000000"/>
          <w:sz w:val="24"/>
          <w:szCs w:val="24"/>
        </w:rPr>
        <w:t>我方参与项目编号为</w:t>
      </w:r>
      <w:r>
        <w:rPr>
          <w:rFonts w:hint="eastAsia" w:ascii="宋体" w:hAnsi="宋体"/>
          <w:color w:val="000000"/>
          <w:sz w:val="24"/>
          <w:szCs w:val="24"/>
          <w:u w:val="single"/>
        </w:rPr>
        <w:t xml:space="preserve">           的     （项目名称）     网上竞价，</w:t>
      </w:r>
      <w:r>
        <w:rPr>
          <w:rFonts w:hint="eastAsia" w:ascii="宋体" w:hAnsi="宋体"/>
          <w:color w:val="000000"/>
          <w:sz w:val="24"/>
          <w:szCs w:val="24"/>
        </w:rPr>
        <w:t>提供人民币</w:t>
      </w:r>
      <w:r>
        <w:rPr>
          <w:rFonts w:hint="eastAsia" w:ascii="宋体" w:hAnsi="宋体"/>
          <w:color w:val="000000"/>
          <w:sz w:val="24"/>
          <w:szCs w:val="24"/>
          <w:u w:val="single"/>
        </w:rPr>
        <w:t xml:space="preserve">          </w:t>
      </w:r>
      <w:r>
        <w:rPr>
          <w:rFonts w:hint="eastAsia" w:ascii="宋体" w:hAnsi="宋体"/>
          <w:color w:val="000000"/>
          <w:sz w:val="24"/>
          <w:szCs w:val="24"/>
        </w:rPr>
        <w:t>元竞价保证金，</w:t>
      </w:r>
      <w:r>
        <w:rPr>
          <w:rFonts w:hint="eastAsia" w:ascii="宋体" w:hAnsi="宋体"/>
          <w:sz w:val="24"/>
          <w:szCs w:val="24"/>
        </w:rPr>
        <w:t>当可以退回时，请退回到我公司以下账户：</w:t>
      </w:r>
    </w:p>
    <w:p w14:paraId="17AF82BB">
      <w:pPr>
        <w:spacing w:line="360" w:lineRule="auto"/>
        <w:ind w:firstLine="480"/>
        <w:jc w:val="left"/>
        <w:rPr>
          <w:rFonts w:hint="eastAsia" w:ascii="宋体" w:hAnsi="宋体"/>
          <w:sz w:val="24"/>
          <w:szCs w:val="24"/>
        </w:rPr>
      </w:pPr>
      <w:r>
        <w:rPr>
          <w:rFonts w:hint="eastAsia" w:ascii="宋体" w:hAnsi="宋体"/>
          <w:sz w:val="24"/>
          <w:szCs w:val="24"/>
        </w:rPr>
        <w:t xml:space="preserve">开户名：                                </w:t>
      </w:r>
    </w:p>
    <w:p w14:paraId="1D462E0A">
      <w:pPr>
        <w:spacing w:line="360" w:lineRule="auto"/>
        <w:ind w:firstLine="480"/>
        <w:jc w:val="left"/>
        <w:rPr>
          <w:rFonts w:hint="eastAsia" w:ascii="宋体" w:hAnsi="宋体"/>
          <w:sz w:val="24"/>
          <w:szCs w:val="24"/>
        </w:rPr>
      </w:pPr>
      <w:r>
        <w:rPr>
          <w:rFonts w:hint="eastAsia" w:ascii="宋体" w:hAnsi="宋体"/>
          <w:sz w:val="24"/>
          <w:szCs w:val="24"/>
        </w:rPr>
        <w:t xml:space="preserve">开户行：                                </w:t>
      </w:r>
    </w:p>
    <w:p w14:paraId="0B59A5F7">
      <w:pPr>
        <w:spacing w:line="360" w:lineRule="auto"/>
        <w:ind w:firstLine="480"/>
        <w:jc w:val="left"/>
        <w:rPr>
          <w:rFonts w:hint="eastAsia" w:ascii="宋体"/>
          <w:b/>
          <w:bCs/>
          <w:color w:val="000000"/>
          <w:sz w:val="24"/>
          <w:szCs w:val="24"/>
        </w:rPr>
      </w:pPr>
      <w:r>
        <w:rPr>
          <w:rFonts w:hint="eastAsia" w:ascii="宋体" w:hAnsi="宋体"/>
          <w:sz w:val="24"/>
          <w:szCs w:val="24"/>
        </w:rPr>
        <w:t xml:space="preserve">帐  号：   </w:t>
      </w:r>
      <w:r>
        <w:rPr>
          <w:rFonts w:hint="eastAsia" w:ascii="宋体" w:hAnsi="宋体"/>
          <w:color w:val="000000"/>
          <w:sz w:val="24"/>
          <w:szCs w:val="24"/>
          <w:u w:val="single"/>
        </w:rPr>
        <w:t xml:space="preserve">                             </w:t>
      </w:r>
    </w:p>
    <w:p w14:paraId="7A361687">
      <w:pPr>
        <w:spacing w:line="360" w:lineRule="auto"/>
        <w:ind w:firstLine="479" w:firstLineChars="199"/>
        <w:rPr>
          <w:rFonts w:hint="eastAsia" w:ascii="宋体"/>
          <w:b/>
          <w:bCs/>
          <w:color w:val="000000"/>
          <w:sz w:val="24"/>
          <w:szCs w:val="24"/>
        </w:rPr>
      </w:pPr>
      <w:r>
        <w:rPr>
          <w:rFonts w:hint="eastAsia" w:ascii="宋体"/>
          <w:b/>
          <w:bCs/>
          <w:color w:val="000000"/>
          <w:sz w:val="24"/>
          <w:szCs w:val="24"/>
        </w:rPr>
        <w:t xml:space="preserve"> </w:t>
      </w:r>
    </w:p>
    <w:p w14:paraId="2AB360FC">
      <w:pPr>
        <w:spacing w:line="360" w:lineRule="auto"/>
        <w:rPr>
          <w:rFonts w:hint="eastAsia" w:ascii="宋体"/>
          <w:color w:val="000000"/>
          <w:sz w:val="24"/>
          <w:szCs w:val="24"/>
          <w:u w:val="single"/>
        </w:rPr>
      </w:pPr>
      <w:r>
        <w:rPr>
          <w:rFonts w:hint="eastAsia" w:ascii="宋体" w:hAnsi="宋体"/>
          <w:color w:val="000000"/>
          <w:sz w:val="24"/>
          <w:szCs w:val="24"/>
        </w:rPr>
        <w:t xml:space="preserve">供应商（全称并加盖供应商公章）： </w:t>
      </w:r>
    </w:p>
    <w:p w14:paraId="18D8A175">
      <w:pPr>
        <w:spacing w:line="360" w:lineRule="auto"/>
        <w:rPr>
          <w:rFonts w:hint="eastAsia" w:ascii="宋体"/>
          <w:color w:val="000000"/>
          <w:sz w:val="24"/>
          <w:szCs w:val="24"/>
        </w:rPr>
      </w:pPr>
      <w:r>
        <w:rPr>
          <w:rFonts w:hint="eastAsia" w:ascii="宋体" w:hAnsi="宋体"/>
          <w:color w:val="000000"/>
          <w:sz w:val="24"/>
          <w:szCs w:val="24"/>
        </w:rPr>
        <w:t>供应商代表签字：</w:t>
      </w:r>
      <w:r>
        <w:rPr>
          <w:rFonts w:hint="eastAsia" w:ascii="宋体" w:hAnsi="宋体"/>
          <w:color w:val="000000"/>
          <w:sz w:val="24"/>
          <w:szCs w:val="24"/>
          <w:u w:val="single"/>
        </w:rPr>
        <w:t>___________________</w:t>
      </w:r>
      <w:r>
        <w:rPr>
          <w:rFonts w:hint="eastAsia" w:ascii="宋体" w:hAnsi="宋体"/>
          <w:color w:val="000000"/>
          <w:sz w:val="24"/>
          <w:szCs w:val="24"/>
        </w:rPr>
        <w:t xml:space="preserve">  </w:t>
      </w:r>
    </w:p>
    <w:p w14:paraId="01292D3D">
      <w:pPr>
        <w:spacing w:line="360" w:lineRule="auto"/>
        <w:rPr>
          <w:rFonts w:hint="eastAsia" w:ascii="宋体"/>
          <w:color w:val="000000"/>
          <w:sz w:val="24"/>
          <w:szCs w:val="24"/>
        </w:rPr>
      </w:pPr>
      <w:r>
        <w:rPr>
          <w:rFonts w:hint="eastAsia" w:ascii="宋体" w:hAnsi="宋体"/>
          <w:color w:val="000000"/>
          <w:sz w:val="24"/>
          <w:szCs w:val="24"/>
        </w:rPr>
        <w:t>供应商联系方式：</w:t>
      </w:r>
      <w:r>
        <w:rPr>
          <w:rFonts w:hint="eastAsia" w:ascii="宋体" w:hAnsi="宋体"/>
          <w:color w:val="000000"/>
          <w:sz w:val="24"/>
          <w:szCs w:val="24"/>
          <w:u w:val="single"/>
        </w:rPr>
        <w:t>___________________</w:t>
      </w:r>
    </w:p>
    <w:p w14:paraId="0486555F">
      <w:pPr>
        <w:spacing w:line="340" w:lineRule="atLeast"/>
        <w:rPr>
          <w:rFonts w:hint="eastAsia" w:ascii="宋体"/>
          <w:color w:val="000000"/>
          <w:sz w:val="24"/>
          <w:szCs w:val="24"/>
        </w:rPr>
      </w:pPr>
      <w:r>
        <w:rPr>
          <w:rFonts w:hint="eastAsia" w:ascii="宋体" w:hAnsi="宋体"/>
          <w:color w:val="000000"/>
          <w:sz w:val="24"/>
          <w:szCs w:val="24"/>
        </w:rPr>
        <w:t>日期：   年    月     日</w:t>
      </w:r>
    </w:p>
    <w:p w14:paraId="69D4BF0D">
      <w:pPr>
        <w:spacing w:line="400" w:lineRule="exact"/>
        <w:rPr>
          <w:rFonts w:hint="eastAsia" w:hAnsi="宋体"/>
          <w:b/>
          <w:sz w:val="28"/>
          <w:szCs w:val="28"/>
        </w:rPr>
      </w:pPr>
      <w:r>
        <w:rPr>
          <w:rFonts w:hint="eastAsia" w:ascii="宋体" w:hAnsi="宋体"/>
          <w:b/>
          <w:bCs/>
          <w:color w:val="000000"/>
          <w:sz w:val="28"/>
          <w:szCs w:val="28"/>
        </w:rPr>
        <w:t>附：本次项目竞价保证金汇款单</w:t>
      </w:r>
    </w:p>
    <w:p w14:paraId="6BCB10E8">
      <w:pPr>
        <w:pStyle w:val="6"/>
        <w:spacing w:line="360" w:lineRule="auto"/>
        <w:ind w:left="0" w:leftChars="0"/>
        <w:jc w:val="center"/>
        <w:rPr>
          <w:rFonts w:hint="eastAsia" w:ascii="宋体" w:hAnsi="宋体"/>
          <w:b/>
          <w:bCs/>
          <w:sz w:val="28"/>
          <w:szCs w:val="28"/>
        </w:rPr>
      </w:pPr>
      <w:r>
        <w:rPr>
          <w:rFonts w:hint="eastAsia" w:ascii="宋体" w:hAnsi="宋体"/>
          <w:b/>
          <w:bCs/>
          <w:sz w:val="28"/>
          <w:szCs w:val="28"/>
        </w:rPr>
        <w:t xml:space="preserve"> </w:t>
      </w:r>
    </w:p>
    <w:p w14:paraId="3891822D">
      <w:pPr>
        <w:pStyle w:val="6"/>
        <w:spacing w:line="360" w:lineRule="auto"/>
        <w:ind w:left="0" w:leftChars="0"/>
        <w:jc w:val="center"/>
        <w:rPr>
          <w:rFonts w:hint="eastAsia" w:ascii="宋体" w:hAnsi="宋体"/>
          <w:b/>
          <w:bCs/>
          <w:sz w:val="28"/>
          <w:szCs w:val="28"/>
        </w:rPr>
      </w:pPr>
      <w:r>
        <w:rPr>
          <w:rFonts w:hint="eastAsia" w:ascii="宋体" w:hAnsi="宋体"/>
          <w:b/>
          <w:bCs/>
          <w:sz w:val="28"/>
          <w:szCs w:val="28"/>
        </w:rPr>
        <w:t xml:space="preserve"> </w:t>
      </w:r>
    </w:p>
    <w:p w14:paraId="25E282B1">
      <w:pPr>
        <w:pStyle w:val="6"/>
        <w:spacing w:line="360" w:lineRule="auto"/>
        <w:ind w:left="0" w:leftChars="0"/>
        <w:jc w:val="center"/>
        <w:rPr>
          <w:rFonts w:hint="eastAsia" w:ascii="宋体" w:hAnsi="宋体"/>
          <w:b/>
          <w:bCs/>
          <w:sz w:val="28"/>
          <w:szCs w:val="28"/>
        </w:rPr>
      </w:pPr>
      <w:r>
        <w:rPr>
          <w:rFonts w:hint="eastAsia" w:ascii="宋体" w:hAnsi="宋体"/>
          <w:b/>
          <w:bCs/>
          <w:sz w:val="28"/>
          <w:szCs w:val="28"/>
        </w:rPr>
        <w:t xml:space="preserve"> </w:t>
      </w:r>
    </w:p>
    <w:p w14:paraId="30D93B24">
      <w:pPr>
        <w:pStyle w:val="6"/>
        <w:spacing w:line="360" w:lineRule="auto"/>
        <w:ind w:left="0" w:leftChars="0"/>
        <w:jc w:val="center"/>
        <w:rPr>
          <w:rFonts w:hint="eastAsia" w:ascii="宋体" w:hAnsi="宋体"/>
          <w:b/>
          <w:bCs/>
          <w:sz w:val="28"/>
          <w:szCs w:val="28"/>
        </w:rPr>
      </w:pPr>
      <w:r>
        <w:rPr>
          <w:rFonts w:hint="eastAsia" w:ascii="宋体" w:hAnsi="宋体"/>
          <w:b/>
          <w:bCs/>
          <w:sz w:val="28"/>
          <w:szCs w:val="28"/>
        </w:rPr>
        <w:t xml:space="preserve"> </w:t>
      </w:r>
    </w:p>
    <w:p w14:paraId="6B419613">
      <w:pPr>
        <w:pStyle w:val="6"/>
        <w:spacing w:line="360" w:lineRule="auto"/>
        <w:ind w:left="0" w:leftChars="0"/>
        <w:jc w:val="center"/>
        <w:rPr>
          <w:rFonts w:hint="eastAsia" w:ascii="宋体" w:hAnsi="宋体"/>
          <w:b/>
          <w:bCs/>
          <w:sz w:val="28"/>
          <w:szCs w:val="28"/>
        </w:rPr>
      </w:pPr>
      <w:r>
        <w:rPr>
          <w:rFonts w:hint="eastAsia" w:ascii="宋体" w:hAnsi="宋体"/>
          <w:b/>
          <w:bCs/>
          <w:sz w:val="28"/>
          <w:szCs w:val="28"/>
        </w:rPr>
        <w:t xml:space="preserve"> </w:t>
      </w:r>
    </w:p>
    <w:p w14:paraId="71A7D8E2">
      <w:pPr>
        <w:pStyle w:val="6"/>
        <w:spacing w:line="360" w:lineRule="auto"/>
        <w:ind w:left="0" w:leftChars="0"/>
        <w:jc w:val="center"/>
        <w:rPr>
          <w:rFonts w:hint="eastAsia" w:ascii="宋体" w:hAnsi="宋体"/>
          <w:b/>
          <w:bCs/>
          <w:sz w:val="28"/>
          <w:szCs w:val="28"/>
        </w:rPr>
      </w:pPr>
      <w:r>
        <w:rPr>
          <w:rFonts w:hint="eastAsia" w:ascii="宋体" w:hAnsi="宋体"/>
          <w:b/>
          <w:bCs/>
          <w:sz w:val="28"/>
          <w:szCs w:val="28"/>
        </w:rPr>
        <w:t xml:space="preserve"> </w:t>
      </w:r>
    </w:p>
    <w:p w14:paraId="5C469674">
      <w:pPr>
        <w:pStyle w:val="6"/>
        <w:spacing w:line="360" w:lineRule="auto"/>
        <w:ind w:left="0" w:leftChars="0"/>
        <w:jc w:val="center"/>
        <w:rPr>
          <w:rFonts w:ascii="宋体" w:hAnsi="宋体"/>
          <w:b/>
          <w:bCs/>
          <w:sz w:val="28"/>
          <w:szCs w:val="28"/>
        </w:rPr>
      </w:pPr>
      <w:r>
        <w:rPr>
          <w:rFonts w:hint="eastAsia" w:ascii="宋体" w:hAnsi="宋体"/>
          <w:b/>
          <w:bCs/>
          <w:sz w:val="28"/>
          <w:szCs w:val="28"/>
        </w:rPr>
        <w:br w:type="page"/>
      </w:r>
      <w:bookmarkStart w:id="54" w:name="_Toc28114"/>
      <w:r>
        <w:rPr>
          <w:rFonts w:hint="eastAsia" w:ascii="宋体" w:hAnsi="宋体"/>
          <w:kern w:val="0"/>
          <w:sz w:val="24"/>
          <w:szCs w:val="24"/>
        </w:rPr>
        <w:t>（</w:t>
      </w:r>
      <w:bookmarkEnd w:id="54"/>
      <w:r>
        <w:rPr>
          <w:rFonts w:hint="eastAsia" w:ascii="宋体" w:hAnsi="宋体"/>
          <w:kern w:val="0"/>
          <w:sz w:val="24"/>
          <w:szCs w:val="24"/>
        </w:rPr>
        <w:t>4）其他必要的相关证明材料（如有）</w:t>
      </w:r>
    </w:p>
    <w:p w14:paraId="349D1BE3">
      <w:pPr>
        <w:rPr>
          <w:rFonts w:hint="eastAsia" w:ascii="楷体_GB2312" w:eastAsia="楷体_GB2312"/>
          <w:b/>
          <w:sz w:val="40"/>
          <w:szCs w:val="40"/>
        </w:rPr>
      </w:pPr>
      <w:r>
        <w:rPr>
          <w:rFonts w:hint="eastAsia" w:ascii="楷体_GB2312" w:eastAsia="楷体_GB2312"/>
          <w:b/>
          <w:sz w:val="40"/>
          <w:szCs w:val="40"/>
        </w:rPr>
        <w:t xml:space="preserve"> </w:t>
      </w:r>
    </w:p>
    <w:p w14:paraId="478F04CA">
      <w:pPr>
        <w:pStyle w:val="6"/>
        <w:rPr>
          <w:rFonts w:hint="eastAsia" w:ascii="楷体_GB2312" w:eastAsia="楷体_GB2312"/>
          <w:b/>
          <w:sz w:val="40"/>
          <w:szCs w:val="40"/>
        </w:rPr>
      </w:pPr>
      <w:r>
        <w:rPr>
          <w:rFonts w:hint="eastAsia" w:ascii="楷体_GB2312" w:eastAsia="楷体_GB2312"/>
          <w:b/>
          <w:sz w:val="40"/>
          <w:szCs w:val="40"/>
        </w:rPr>
        <w:t xml:space="preserve"> </w:t>
      </w:r>
    </w:p>
    <w:p w14:paraId="48573E1E">
      <w:pPr>
        <w:pStyle w:val="9"/>
        <w:rPr>
          <w:rFonts w:hint="eastAsia" w:ascii="楷体_GB2312" w:eastAsia="楷体_GB2312"/>
          <w:b/>
          <w:sz w:val="44"/>
          <w:szCs w:val="44"/>
        </w:rPr>
      </w:pPr>
      <w:r>
        <w:rPr>
          <w:rFonts w:hint="eastAsia" w:ascii="楷体_GB2312" w:eastAsia="楷体_GB2312"/>
          <w:b/>
          <w:sz w:val="44"/>
          <w:szCs w:val="44"/>
        </w:rPr>
        <w:t xml:space="preserve"> </w:t>
      </w:r>
    </w:p>
    <w:p w14:paraId="2E94CB99">
      <w:pPr>
        <w:pStyle w:val="9"/>
        <w:rPr>
          <w:rFonts w:hint="eastAsia" w:ascii="楷体_GB2312" w:eastAsia="楷体_GB2312"/>
          <w:b/>
          <w:sz w:val="44"/>
          <w:szCs w:val="44"/>
        </w:rPr>
      </w:pPr>
      <w:r>
        <w:rPr>
          <w:rFonts w:hint="eastAsia" w:ascii="楷体_GB2312" w:eastAsia="楷体_GB2312"/>
          <w:b/>
          <w:sz w:val="44"/>
          <w:szCs w:val="44"/>
        </w:rPr>
        <w:t xml:space="preserve"> </w:t>
      </w:r>
    </w:p>
    <w:p w14:paraId="1D3B72FE">
      <w:pPr>
        <w:spacing w:line="1000" w:lineRule="exact"/>
        <w:jc w:val="center"/>
        <w:rPr>
          <w:rFonts w:hint="eastAsia" w:ascii="黑体" w:hAnsi="黑体" w:eastAsia="黑体"/>
          <w:color w:val="000000"/>
          <w:sz w:val="96"/>
          <w:szCs w:val="96"/>
        </w:rPr>
      </w:pPr>
      <w:r>
        <w:rPr>
          <w:rFonts w:hint="eastAsia" w:ascii="黑体" w:hAnsi="黑体" w:eastAsia="黑体"/>
          <w:color w:val="000000"/>
          <w:sz w:val="96"/>
          <w:szCs w:val="96"/>
        </w:rPr>
        <w:br w:type="page"/>
      </w:r>
      <w:r>
        <w:rPr>
          <w:rFonts w:hint="eastAsia" w:ascii="黑体" w:hAnsi="黑体" w:eastAsia="黑体"/>
          <w:color w:val="000000"/>
          <w:sz w:val="96"/>
          <w:szCs w:val="96"/>
        </w:rPr>
        <w:t>响应文件</w:t>
      </w:r>
    </w:p>
    <w:p w14:paraId="4ACFBF60">
      <w:pPr>
        <w:pStyle w:val="35"/>
        <w:spacing w:after="120" w:line="500" w:lineRule="exact"/>
        <w:rPr>
          <w:rStyle w:val="46"/>
          <w:rFonts w:hint="eastAsia" w:ascii="宋体" w:hAnsi="宋体" w:cs="宋体"/>
          <w:b/>
          <w:bCs/>
          <w:color w:val="FF0000"/>
          <w:sz w:val="44"/>
          <w:szCs w:val="44"/>
        </w:rPr>
      </w:pPr>
      <w:r>
        <w:rPr>
          <w:rStyle w:val="46"/>
          <w:rFonts w:ascii="宋体" w:hAnsi="宋体" w:cs="宋体"/>
          <w:b/>
          <w:bCs/>
          <w:color w:val="FF0000"/>
          <w:sz w:val="44"/>
          <w:szCs w:val="44"/>
        </w:rPr>
        <w:t xml:space="preserve"> </w:t>
      </w:r>
    </w:p>
    <w:p w14:paraId="2C04C17C">
      <w:pPr>
        <w:pStyle w:val="35"/>
        <w:spacing w:after="120" w:line="500" w:lineRule="exact"/>
        <w:jc w:val="center"/>
        <w:outlineLvl w:val="1"/>
        <w:rPr>
          <w:rStyle w:val="46"/>
          <w:rFonts w:ascii="宋体" w:hAnsi="宋体" w:cs="宋体"/>
          <w:b/>
          <w:bCs/>
          <w:sz w:val="44"/>
          <w:szCs w:val="44"/>
        </w:rPr>
      </w:pPr>
      <w:bookmarkStart w:id="55" w:name="_Toc6357"/>
      <w:r>
        <w:rPr>
          <w:rStyle w:val="46"/>
          <w:rFonts w:hint="eastAsia" w:ascii="宋体" w:hAnsi="宋体"/>
          <w:b/>
          <w:bCs/>
          <w:sz w:val="44"/>
          <w:szCs w:val="44"/>
        </w:rPr>
        <w:t>（第二部分  报价部分）</w:t>
      </w:r>
      <w:bookmarkEnd w:id="55"/>
    </w:p>
    <w:p w14:paraId="0E4A0F16">
      <w:pPr>
        <w:spacing w:line="1000" w:lineRule="exact"/>
        <w:ind w:firstLine="1920" w:firstLineChars="200"/>
        <w:jc w:val="left"/>
        <w:rPr>
          <w:color w:val="000000"/>
          <w:sz w:val="96"/>
          <w:szCs w:val="96"/>
        </w:rPr>
      </w:pPr>
      <w:r>
        <w:rPr>
          <w:color w:val="000000"/>
          <w:sz w:val="96"/>
          <w:szCs w:val="96"/>
        </w:rPr>
        <w:t xml:space="preserve"> </w:t>
      </w:r>
    </w:p>
    <w:p w14:paraId="5F22FD61">
      <w:pPr>
        <w:spacing w:line="1000" w:lineRule="exact"/>
        <w:ind w:firstLine="1920" w:firstLineChars="200"/>
        <w:jc w:val="left"/>
        <w:rPr>
          <w:color w:val="000000"/>
          <w:sz w:val="96"/>
          <w:szCs w:val="96"/>
        </w:rPr>
      </w:pPr>
      <w:r>
        <w:rPr>
          <w:color w:val="000000"/>
          <w:sz w:val="96"/>
          <w:szCs w:val="96"/>
        </w:rPr>
        <w:t xml:space="preserve"> </w:t>
      </w:r>
    </w:p>
    <w:p w14:paraId="469DC92A">
      <w:pPr>
        <w:pStyle w:val="3"/>
      </w:pPr>
      <w:r>
        <w:rPr>
          <w:rFonts w:hint="eastAsia"/>
        </w:rPr>
        <w:t xml:space="preserve"> </w:t>
      </w:r>
    </w:p>
    <w:p w14:paraId="47F6B235">
      <w:pPr>
        <w:spacing w:line="1000" w:lineRule="exact"/>
        <w:ind w:firstLine="1920" w:firstLineChars="200"/>
        <w:jc w:val="left"/>
        <w:rPr>
          <w:rFonts w:hint="eastAsia"/>
          <w:color w:val="000000"/>
          <w:sz w:val="96"/>
          <w:szCs w:val="96"/>
        </w:rPr>
      </w:pPr>
      <w:r>
        <w:rPr>
          <w:color w:val="000000"/>
          <w:sz w:val="96"/>
          <w:szCs w:val="96"/>
        </w:rPr>
        <w:t xml:space="preserve"> </w:t>
      </w:r>
    </w:p>
    <w:p w14:paraId="2CE60F79">
      <w:pPr>
        <w:pStyle w:val="7"/>
        <w:spacing w:line="360" w:lineRule="auto"/>
        <w:ind w:firstLine="744" w:firstLineChars="247"/>
        <w:textAlignment w:val="baseline"/>
        <w:rPr>
          <w:rFonts w:hAnsi="宋体"/>
          <w:b/>
          <w:sz w:val="30"/>
          <w:szCs w:val="30"/>
          <w:u w:val="single"/>
        </w:rPr>
      </w:pPr>
      <w:r>
        <w:rPr>
          <w:rFonts w:hint="eastAsia" w:hAnsi="宋体"/>
          <w:b/>
          <w:sz w:val="30"/>
          <w:szCs w:val="30"/>
        </w:rPr>
        <w:t>项目编号：</w:t>
      </w:r>
      <w:r>
        <w:rPr>
          <w:rFonts w:hint="eastAsia" w:hAnsi="宋体"/>
          <w:b/>
          <w:sz w:val="30"/>
          <w:szCs w:val="30"/>
          <w:u w:val="single"/>
        </w:rPr>
        <w:t xml:space="preserve">                                   </w:t>
      </w:r>
    </w:p>
    <w:p w14:paraId="706312F7">
      <w:pPr>
        <w:pStyle w:val="7"/>
        <w:spacing w:line="360" w:lineRule="auto"/>
        <w:ind w:firstLine="738" w:firstLineChars="245"/>
        <w:textAlignment w:val="baseline"/>
        <w:rPr>
          <w:rFonts w:hint="eastAsia" w:hAnsi="宋体"/>
          <w:b/>
          <w:sz w:val="30"/>
          <w:szCs w:val="30"/>
          <w:u w:val="single"/>
        </w:rPr>
      </w:pPr>
      <w:r>
        <w:rPr>
          <w:rFonts w:hint="eastAsia" w:hAnsi="宋体"/>
          <w:b/>
          <w:sz w:val="30"/>
          <w:szCs w:val="30"/>
        </w:rPr>
        <w:t>所投合同包号：</w:t>
      </w:r>
      <w:r>
        <w:rPr>
          <w:rFonts w:hint="eastAsia" w:hAnsi="宋体"/>
          <w:b/>
          <w:sz w:val="30"/>
          <w:szCs w:val="30"/>
          <w:u w:val="single"/>
        </w:rPr>
        <w:t xml:space="preserve">  </w:t>
      </w:r>
      <w:r>
        <w:rPr>
          <w:rFonts w:hint="eastAsia" w:hAnsi="宋体"/>
          <w:sz w:val="30"/>
          <w:szCs w:val="30"/>
          <w:u w:val="single"/>
        </w:rPr>
        <w:t xml:space="preserve">                              </w:t>
      </w:r>
    </w:p>
    <w:p w14:paraId="6D106054">
      <w:pPr>
        <w:pStyle w:val="7"/>
        <w:spacing w:line="360" w:lineRule="auto"/>
        <w:textAlignment w:val="baseline"/>
        <w:rPr>
          <w:rFonts w:hint="eastAsia" w:hAnsi="宋体"/>
          <w:b/>
          <w:sz w:val="30"/>
          <w:szCs w:val="30"/>
        </w:rPr>
      </w:pPr>
      <w:r>
        <w:rPr>
          <w:rFonts w:hint="eastAsia" w:hAnsi="宋体"/>
          <w:b/>
          <w:sz w:val="30"/>
          <w:szCs w:val="30"/>
        </w:rPr>
        <w:t xml:space="preserve">     项目名称：</w:t>
      </w:r>
      <w:r>
        <w:rPr>
          <w:rFonts w:hint="eastAsia" w:hAnsi="宋体"/>
          <w:b/>
          <w:sz w:val="30"/>
          <w:szCs w:val="30"/>
          <w:u w:val="single"/>
        </w:rPr>
        <w:t xml:space="preserve">                                    </w:t>
      </w:r>
    </w:p>
    <w:p w14:paraId="0098C9A4">
      <w:pPr>
        <w:spacing w:line="360" w:lineRule="auto"/>
        <w:ind w:firstLine="738" w:firstLineChars="245"/>
        <w:rPr>
          <w:rFonts w:hint="eastAsia" w:ascii="宋体" w:hAnsi="宋体"/>
          <w:b/>
          <w:sz w:val="30"/>
          <w:szCs w:val="30"/>
          <w:u w:val="single"/>
        </w:rPr>
      </w:pPr>
      <w:r>
        <w:rPr>
          <w:rFonts w:hint="eastAsia" w:ascii="宋体" w:hAnsi="宋体"/>
          <w:b/>
          <w:sz w:val="30"/>
          <w:szCs w:val="30"/>
        </w:rPr>
        <w:t>供应商名称 ：</w:t>
      </w:r>
      <w:r>
        <w:rPr>
          <w:rFonts w:hint="eastAsia" w:ascii="宋体" w:hAnsi="宋体"/>
          <w:b/>
          <w:sz w:val="30"/>
          <w:szCs w:val="30"/>
          <w:u w:val="single"/>
        </w:rPr>
        <w:t xml:space="preserve">                                </w:t>
      </w:r>
      <w:r>
        <w:rPr>
          <w:rFonts w:hint="eastAsia" w:ascii="宋体" w:hAnsi="宋体"/>
          <w:b/>
          <w:sz w:val="30"/>
          <w:szCs w:val="30"/>
        </w:rPr>
        <w:t xml:space="preserve"> </w:t>
      </w:r>
    </w:p>
    <w:p w14:paraId="270FA378">
      <w:pPr>
        <w:spacing w:line="360" w:lineRule="auto"/>
        <w:ind w:firstLine="148" w:firstLineChars="49"/>
        <w:rPr>
          <w:rFonts w:hint="eastAsia"/>
        </w:rPr>
      </w:pPr>
      <w:r>
        <w:rPr>
          <w:rFonts w:hint="eastAsia" w:ascii="宋体" w:hAnsi="宋体"/>
          <w:b/>
          <w:sz w:val="30"/>
          <w:szCs w:val="30"/>
        </w:rPr>
        <w:t xml:space="preserve">    地址：</w:t>
      </w:r>
      <w:r>
        <w:rPr>
          <w:rFonts w:hint="eastAsia" w:ascii="宋体" w:hAnsi="宋体"/>
          <w:b/>
          <w:sz w:val="30"/>
          <w:szCs w:val="30"/>
          <w:u w:val="single"/>
        </w:rPr>
        <w:t xml:space="preserve">                                        </w:t>
      </w:r>
    </w:p>
    <w:p w14:paraId="2134455D">
      <w:pPr>
        <w:spacing w:line="360" w:lineRule="auto"/>
        <w:ind w:firstLine="738" w:firstLineChars="245"/>
        <w:rPr>
          <w:rFonts w:ascii="宋体" w:hAnsi="宋体"/>
          <w:b/>
          <w:sz w:val="30"/>
          <w:szCs w:val="30"/>
          <w:u w:val="single"/>
        </w:rPr>
      </w:pPr>
      <w:r>
        <w:rPr>
          <w:rFonts w:hint="eastAsia" w:ascii="宋体" w:hAnsi="宋体"/>
          <w:b/>
          <w:sz w:val="30"/>
          <w:szCs w:val="30"/>
        </w:rPr>
        <w:t>电话：</w:t>
      </w:r>
      <w:r>
        <w:rPr>
          <w:rFonts w:hint="eastAsia" w:ascii="宋体" w:hAnsi="宋体"/>
          <w:b/>
          <w:sz w:val="30"/>
          <w:szCs w:val="30"/>
          <w:u w:val="single"/>
        </w:rPr>
        <w:t xml:space="preserve">            </w:t>
      </w:r>
      <w:r>
        <w:rPr>
          <w:rFonts w:hint="eastAsia" w:ascii="宋体" w:hAnsi="宋体"/>
          <w:b/>
          <w:sz w:val="30"/>
          <w:szCs w:val="30"/>
        </w:rPr>
        <w:t>传真：</w:t>
      </w:r>
      <w:r>
        <w:rPr>
          <w:rFonts w:hint="eastAsia" w:ascii="宋体" w:hAnsi="宋体"/>
          <w:b/>
          <w:sz w:val="30"/>
          <w:szCs w:val="30"/>
          <w:u w:val="single"/>
        </w:rPr>
        <w:t xml:space="preserve">         </w:t>
      </w:r>
      <w:r>
        <w:rPr>
          <w:rFonts w:hint="eastAsia" w:ascii="宋体" w:hAnsi="宋体"/>
          <w:b/>
          <w:sz w:val="30"/>
          <w:szCs w:val="30"/>
        </w:rPr>
        <w:t>邮编：</w:t>
      </w:r>
      <w:r>
        <w:rPr>
          <w:rFonts w:hint="eastAsia" w:ascii="宋体" w:hAnsi="宋体"/>
          <w:b/>
          <w:sz w:val="30"/>
          <w:szCs w:val="30"/>
          <w:u w:val="single"/>
        </w:rPr>
        <w:t xml:space="preserve">                </w:t>
      </w:r>
    </w:p>
    <w:p w14:paraId="29B5E3E4">
      <w:pPr>
        <w:spacing w:line="360" w:lineRule="auto"/>
        <w:ind w:firstLine="741" w:firstLineChars="246"/>
        <w:rPr>
          <w:rFonts w:hint="eastAsia" w:ascii="宋体" w:hAnsi="宋体"/>
          <w:b/>
          <w:sz w:val="30"/>
          <w:szCs w:val="30"/>
          <w:u w:val="single"/>
        </w:rPr>
      </w:pPr>
      <w:r>
        <w:rPr>
          <w:rFonts w:hint="eastAsia" w:ascii="宋体" w:hAnsi="宋体"/>
          <w:b/>
          <w:sz w:val="30"/>
          <w:szCs w:val="30"/>
        </w:rPr>
        <w:t>供应商代表（印刷体）：</w:t>
      </w:r>
      <w:r>
        <w:rPr>
          <w:rFonts w:hint="eastAsia" w:ascii="宋体" w:hAnsi="宋体"/>
          <w:b/>
          <w:sz w:val="30"/>
          <w:szCs w:val="30"/>
          <w:u w:val="single"/>
        </w:rPr>
        <w:t xml:space="preserve">         </w:t>
      </w:r>
      <w:r>
        <w:rPr>
          <w:rFonts w:hint="eastAsia" w:ascii="宋体" w:hAnsi="宋体"/>
          <w:b/>
          <w:sz w:val="30"/>
          <w:szCs w:val="30"/>
        </w:rPr>
        <w:t xml:space="preserve"> 签字：</w:t>
      </w:r>
      <w:r>
        <w:rPr>
          <w:rFonts w:hint="eastAsia" w:ascii="宋体" w:hAnsi="宋体"/>
          <w:b/>
          <w:sz w:val="30"/>
          <w:szCs w:val="30"/>
          <w:u w:val="single"/>
        </w:rPr>
        <w:t xml:space="preserve">           </w:t>
      </w:r>
    </w:p>
    <w:p w14:paraId="62039E19">
      <w:pPr>
        <w:spacing w:line="360" w:lineRule="auto"/>
        <w:ind w:firstLine="741" w:firstLineChars="246"/>
        <w:rPr>
          <w:rFonts w:hint="eastAsia" w:ascii="宋体" w:hAnsi="宋体"/>
          <w:b/>
          <w:sz w:val="30"/>
          <w:szCs w:val="30"/>
        </w:rPr>
      </w:pPr>
      <w:r>
        <w:rPr>
          <w:rFonts w:hint="eastAsia" w:ascii="宋体" w:hAnsi="宋体"/>
          <w:b/>
          <w:sz w:val="30"/>
          <w:szCs w:val="30"/>
        </w:rPr>
        <w:t>手机：</w:t>
      </w:r>
      <w:r>
        <w:rPr>
          <w:rFonts w:hint="eastAsia" w:ascii="宋体" w:hAnsi="宋体"/>
          <w:b/>
          <w:sz w:val="30"/>
          <w:szCs w:val="30"/>
          <w:u w:val="single"/>
        </w:rPr>
        <w:t xml:space="preserve">              </w:t>
      </w:r>
      <w:r>
        <w:rPr>
          <w:rFonts w:hint="eastAsia" w:ascii="宋体" w:hAnsi="宋体"/>
          <w:b/>
          <w:sz w:val="30"/>
          <w:szCs w:val="30"/>
        </w:rPr>
        <w:t xml:space="preserve">         日期 ：</w:t>
      </w:r>
      <w:r>
        <w:rPr>
          <w:rFonts w:hint="eastAsia" w:ascii="宋体" w:hAnsi="宋体"/>
          <w:b/>
          <w:sz w:val="30"/>
          <w:szCs w:val="30"/>
          <w:u w:val="single"/>
        </w:rPr>
        <w:t xml:space="preserve">  年 月 日</w:t>
      </w:r>
    </w:p>
    <w:p w14:paraId="18123564">
      <w:pPr>
        <w:rPr>
          <w:rFonts w:hint="eastAsia"/>
        </w:rPr>
      </w:pPr>
      <w:r>
        <w:t xml:space="preserve"> </w:t>
      </w:r>
    </w:p>
    <w:p w14:paraId="60D59262">
      <w:pPr>
        <w:pStyle w:val="9"/>
      </w:pPr>
      <w:r>
        <w:t xml:space="preserve"> </w:t>
      </w:r>
    </w:p>
    <w:p w14:paraId="76FFAB08">
      <w:pPr>
        <w:pStyle w:val="4"/>
        <w:keepLines w:val="0"/>
        <w:jc w:val="center"/>
        <w:rPr>
          <w:b/>
          <w:bCs/>
        </w:rPr>
      </w:pPr>
      <w:r>
        <w:rPr>
          <w:b/>
          <w:bCs/>
        </w:rPr>
        <w:t xml:space="preserve"> </w:t>
      </w:r>
    </w:p>
    <w:p w14:paraId="21B8270F">
      <w:r>
        <w:t xml:space="preserve"> </w:t>
      </w:r>
    </w:p>
    <w:p w14:paraId="3C9BE1E0">
      <w:pPr>
        <w:pStyle w:val="4"/>
        <w:keepLines w:val="0"/>
        <w:jc w:val="center"/>
        <w:rPr>
          <w:b/>
          <w:bCs/>
        </w:rPr>
      </w:pPr>
      <w:bookmarkStart w:id="56" w:name="_Toc10472"/>
      <w:r>
        <w:rPr>
          <w:b/>
          <w:bCs/>
        </w:rPr>
        <w:t>1</w:t>
      </w:r>
      <w:r>
        <w:rPr>
          <w:rFonts w:ascii="宋体" w:hAnsi="宋体"/>
          <w:b/>
          <w:bCs/>
        </w:rPr>
        <w:t>、报价一览表</w:t>
      </w:r>
      <w:bookmarkEnd w:id="56"/>
    </w:p>
    <w:p w14:paraId="74F85D79">
      <w:pPr>
        <w:pStyle w:val="3"/>
        <w:rPr>
          <w:sz w:val="24"/>
          <w:szCs w:val="24"/>
        </w:rPr>
      </w:pPr>
      <w:bookmarkStart w:id="57" w:name="_Toc17032"/>
      <w:r>
        <w:rPr>
          <w:rFonts w:hint="eastAsia"/>
          <w:sz w:val="24"/>
          <w:szCs w:val="24"/>
        </w:rPr>
        <w:t>项目编号：</w:t>
      </w:r>
      <w:bookmarkEnd w:id="57"/>
      <w:r>
        <w:rPr>
          <w:rFonts w:hint="eastAsia"/>
          <w:sz w:val="24"/>
          <w:szCs w:val="24"/>
        </w:rPr>
        <w:t xml:space="preserve">    </w:t>
      </w:r>
    </w:p>
    <w:p w14:paraId="4FA10CEE">
      <w:pPr>
        <w:pStyle w:val="3"/>
        <w:jc w:val="both"/>
        <w:rPr>
          <w:rFonts w:hint="eastAsia"/>
          <w:sz w:val="24"/>
          <w:szCs w:val="24"/>
        </w:rPr>
      </w:pPr>
      <w:bookmarkStart w:id="58" w:name="_Toc24722"/>
      <w:r>
        <w:rPr>
          <w:rFonts w:hint="eastAsia"/>
          <w:sz w:val="24"/>
          <w:szCs w:val="24"/>
        </w:rPr>
        <w:t>项目名称：</w:t>
      </w:r>
      <w:bookmarkEnd w:id="58"/>
      <w:r>
        <w:rPr>
          <w:rFonts w:hint="eastAsia"/>
          <w:sz w:val="24"/>
          <w:szCs w:val="24"/>
        </w:rPr>
        <w:t xml:space="preserve"> </w:t>
      </w:r>
    </w:p>
    <w:p w14:paraId="39449A10">
      <w:pPr>
        <w:pStyle w:val="32"/>
        <w:ind w:firstLine="6240" w:firstLineChars="2600"/>
        <w:rPr>
          <w:rFonts w:hint="eastAsia" w:ascii="宋体" w:hAnsi="宋体"/>
          <w:sz w:val="24"/>
          <w:szCs w:val="24"/>
        </w:rPr>
      </w:pPr>
      <w:r>
        <w:rPr>
          <w:rFonts w:ascii="宋体" w:hAnsi="宋体" w:cs="宋体"/>
          <w:color w:val="auto"/>
          <w:sz w:val="24"/>
          <w:szCs w:val="24"/>
        </w:rPr>
        <w:t>货币单位：人民币元</w:t>
      </w:r>
    </w:p>
    <w:tbl>
      <w:tblPr>
        <w:tblStyle w:val="15"/>
        <w:tblW w:w="4994"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06"/>
        <w:gridCol w:w="786"/>
        <w:gridCol w:w="1790"/>
        <w:gridCol w:w="1209"/>
        <w:gridCol w:w="1681"/>
        <w:gridCol w:w="1284"/>
        <w:gridCol w:w="1056"/>
      </w:tblGrid>
      <w:tr w14:paraId="12CFFD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15" w:type="pct"/>
            <w:tcBorders>
              <w:top w:val="single" w:color="auto" w:sz="2" w:space="0"/>
              <w:left w:val="single" w:color="auto" w:sz="2" w:space="0"/>
              <w:bottom w:val="single" w:color="auto" w:sz="2" w:space="0"/>
              <w:right w:val="single" w:color="auto" w:sz="2" w:space="0"/>
            </w:tcBorders>
            <w:vAlign w:val="center"/>
          </w:tcPr>
          <w:p w14:paraId="6EA74E41">
            <w:pPr>
              <w:pStyle w:val="31"/>
              <w:spacing w:line="360" w:lineRule="auto"/>
              <w:jc w:val="center"/>
              <w:rPr>
                <w:rFonts w:ascii="宋体" w:hAnsi="宋体" w:cs="Times New Roman"/>
              </w:rPr>
            </w:pPr>
            <w:r>
              <w:rPr>
                <w:rFonts w:hint="eastAsia" w:ascii="宋体" w:hAnsi="宋体" w:cs="Times New Roman"/>
              </w:rPr>
              <w:t>合同包</w:t>
            </w:r>
          </w:p>
        </w:tc>
        <w:tc>
          <w:tcPr>
            <w:tcW w:w="462" w:type="pct"/>
            <w:tcBorders>
              <w:top w:val="single" w:color="auto" w:sz="2" w:space="0"/>
              <w:left w:val="single" w:color="auto" w:sz="2" w:space="0"/>
              <w:bottom w:val="single" w:color="auto" w:sz="2" w:space="0"/>
              <w:right w:val="single" w:color="auto" w:sz="2" w:space="0"/>
            </w:tcBorders>
            <w:vAlign w:val="center"/>
          </w:tcPr>
          <w:p w14:paraId="7F77789F">
            <w:pPr>
              <w:pStyle w:val="31"/>
              <w:spacing w:line="360" w:lineRule="auto"/>
              <w:jc w:val="center"/>
              <w:rPr>
                <w:rFonts w:ascii="宋体" w:hAnsi="宋体" w:cs="Times New Roman"/>
              </w:rPr>
            </w:pPr>
            <w:r>
              <w:rPr>
                <w:rFonts w:hint="eastAsia" w:ascii="宋体" w:hAnsi="宋体" w:cs="Times New Roman"/>
              </w:rPr>
              <w:t>品目号</w:t>
            </w:r>
          </w:p>
        </w:tc>
        <w:tc>
          <w:tcPr>
            <w:tcW w:w="1051" w:type="pct"/>
            <w:tcBorders>
              <w:top w:val="single" w:color="auto" w:sz="2" w:space="0"/>
              <w:left w:val="single" w:color="auto" w:sz="2" w:space="0"/>
              <w:bottom w:val="single" w:color="auto" w:sz="2" w:space="0"/>
              <w:right w:val="single" w:color="auto" w:sz="2" w:space="0"/>
            </w:tcBorders>
            <w:vAlign w:val="center"/>
          </w:tcPr>
          <w:p w14:paraId="0F209641">
            <w:pPr>
              <w:pStyle w:val="31"/>
              <w:spacing w:line="360" w:lineRule="auto"/>
              <w:jc w:val="center"/>
              <w:rPr>
                <w:rFonts w:ascii="宋体" w:hAnsi="宋体" w:cs="Times New Roman"/>
              </w:rPr>
            </w:pPr>
            <w:r>
              <w:rPr>
                <w:rFonts w:hint="eastAsia" w:ascii="宋体" w:hAnsi="宋体" w:cs="Times New Roman"/>
                <w:kern w:val="2"/>
              </w:rPr>
              <w:t>货物名称</w:t>
            </w:r>
          </w:p>
        </w:tc>
        <w:tc>
          <w:tcPr>
            <w:tcW w:w="710" w:type="pct"/>
            <w:tcBorders>
              <w:top w:val="single" w:color="auto" w:sz="2" w:space="0"/>
              <w:left w:val="single" w:color="auto" w:sz="2" w:space="0"/>
              <w:bottom w:val="single" w:color="auto" w:sz="2" w:space="0"/>
              <w:right w:val="single" w:color="auto" w:sz="2" w:space="0"/>
            </w:tcBorders>
            <w:vAlign w:val="center"/>
          </w:tcPr>
          <w:p w14:paraId="54C45424">
            <w:pPr>
              <w:pStyle w:val="31"/>
              <w:spacing w:line="360" w:lineRule="auto"/>
              <w:jc w:val="center"/>
              <w:rPr>
                <w:rFonts w:hint="default" w:hAnsi="宋体" w:eastAsia="宋体" w:cs="Times New Roman"/>
                <w:kern w:val="2"/>
                <w:lang w:val="en-US" w:eastAsia="zh-CN"/>
              </w:rPr>
            </w:pPr>
            <w:r>
              <w:rPr>
                <w:rFonts w:hint="eastAsia" w:hAnsi="宋体" w:cs="Times New Roman"/>
                <w:kern w:val="2"/>
                <w:lang w:val="en-US" w:eastAsia="zh-CN"/>
              </w:rPr>
              <w:t>品牌型号</w:t>
            </w:r>
          </w:p>
        </w:tc>
        <w:tc>
          <w:tcPr>
            <w:tcW w:w="987" w:type="pct"/>
            <w:tcBorders>
              <w:top w:val="single" w:color="auto" w:sz="2" w:space="0"/>
              <w:left w:val="single" w:color="auto" w:sz="2" w:space="0"/>
              <w:bottom w:val="single" w:color="auto" w:sz="2" w:space="0"/>
              <w:right w:val="single" w:color="auto" w:sz="2" w:space="0"/>
            </w:tcBorders>
            <w:vAlign w:val="center"/>
          </w:tcPr>
          <w:p w14:paraId="0D4AF208">
            <w:pPr>
              <w:pStyle w:val="31"/>
              <w:spacing w:line="360" w:lineRule="auto"/>
              <w:jc w:val="center"/>
              <w:rPr>
                <w:rFonts w:ascii="宋体" w:hAnsi="宋体" w:cs="Times New Roman"/>
              </w:rPr>
            </w:pPr>
            <w:r>
              <w:rPr>
                <w:rFonts w:hint="eastAsia" w:ascii="宋体" w:hAnsi="宋体" w:cs="Times New Roman"/>
              </w:rPr>
              <w:t>数量（单位）</w:t>
            </w:r>
          </w:p>
        </w:tc>
        <w:tc>
          <w:tcPr>
            <w:tcW w:w="754" w:type="pct"/>
            <w:tcBorders>
              <w:top w:val="single" w:color="auto" w:sz="2" w:space="0"/>
              <w:left w:val="single" w:color="auto" w:sz="2" w:space="0"/>
              <w:bottom w:val="single" w:color="auto" w:sz="2" w:space="0"/>
              <w:right w:val="single" w:color="auto" w:sz="2" w:space="0"/>
            </w:tcBorders>
            <w:vAlign w:val="center"/>
          </w:tcPr>
          <w:p w14:paraId="4825871A">
            <w:pPr>
              <w:pStyle w:val="7"/>
              <w:snapToGrid w:val="0"/>
              <w:ind w:left="-105" w:leftChars="-50" w:right="-105" w:rightChars="-50"/>
              <w:jc w:val="center"/>
              <w:rPr>
                <w:rFonts w:hAnsi="宋体" w:cs="Times New Roman"/>
                <w:sz w:val="24"/>
                <w:szCs w:val="24"/>
              </w:rPr>
            </w:pPr>
            <w:r>
              <w:rPr>
                <w:rFonts w:hint="eastAsia" w:hAnsi="宋体" w:cs="Times New Roman"/>
                <w:kern w:val="2"/>
                <w:sz w:val="24"/>
                <w:szCs w:val="24"/>
              </w:rPr>
              <w:t>单价</w:t>
            </w:r>
          </w:p>
        </w:tc>
        <w:tc>
          <w:tcPr>
            <w:tcW w:w="617" w:type="pct"/>
            <w:tcBorders>
              <w:top w:val="single" w:color="auto" w:sz="2" w:space="0"/>
              <w:left w:val="single" w:color="auto" w:sz="2" w:space="0"/>
              <w:bottom w:val="single" w:color="auto" w:sz="2" w:space="0"/>
              <w:right w:val="single" w:color="auto" w:sz="2" w:space="0"/>
            </w:tcBorders>
            <w:vAlign w:val="center"/>
          </w:tcPr>
          <w:p w14:paraId="3975EBDC">
            <w:pPr>
              <w:pStyle w:val="7"/>
              <w:snapToGrid w:val="0"/>
              <w:ind w:left="-105" w:leftChars="-50" w:right="-105" w:rightChars="-50"/>
              <w:jc w:val="center"/>
              <w:rPr>
                <w:rFonts w:hAnsi="宋体" w:cs="Times New Roman"/>
                <w:sz w:val="24"/>
                <w:szCs w:val="24"/>
              </w:rPr>
            </w:pPr>
            <w:r>
              <w:rPr>
                <w:rFonts w:hint="eastAsia" w:hAnsi="宋体" w:cs="Times New Roman"/>
                <w:kern w:val="2"/>
                <w:sz w:val="24"/>
                <w:szCs w:val="24"/>
              </w:rPr>
              <w:t>总价</w:t>
            </w:r>
          </w:p>
        </w:tc>
      </w:tr>
      <w:tr w14:paraId="33D8DA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15" w:type="pct"/>
            <w:tcBorders>
              <w:top w:val="nil"/>
              <w:left w:val="single" w:color="auto" w:sz="2" w:space="0"/>
              <w:bottom w:val="nil"/>
              <w:right w:val="single" w:color="auto" w:sz="2" w:space="0"/>
            </w:tcBorders>
            <w:vAlign w:val="center"/>
          </w:tcPr>
          <w:p w14:paraId="3BC898D9">
            <w:pPr>
              <w:pStyle w:val="31"/>
              <w:spacing w:line="360" w:lineRule="auto"/>
              <w:jc w:val="center"/>
              <w:rPr>
                <w:rFonts w:ascii="宋体" w:hAnsi="宋体" w:cs="Times New Roman"/>
              </w:rPr>
            </w:pPr>
            <w:r>
              <w:rPr>
                <w:rFonts w:hint="eastAsia" w:ascii="宋体" w:hAnsi="宋体" w:cs="Times New Roman"/>
              </w:rPr>
              <w:t>1</w:t>
            </w:r>
          </w:p>
        </w:tc>
        <w:tc>
          <w:tcPr>
            <w:tcW w:w="462" w:type="pct"/>
            <w:tcBorders>
              <w:top w:val="single" w:color="auto" w:sz="2" w:space="0"/>
              <w:left w:val="single" w:color="auto" w:sz="2" w:space="0"/>
              <w:bottom w:val="single" w:color="auto" w:sz="2" w:space="0"/>
              <w:right w:val="single" w:color="auto" w:sz="2" w:space="0"/>
            </w:tcBorders>
            <w:vAlign w:val="center"/>
          </w:tcPr>
          <w:p w14:paraId="17A98604">
            <w:pPr>
              <w:pStyle w:val="7"/>
              <w:snapToGrid w:val="0"/>
              <w:ind w:left="-105" w:leftChars="-50" w:right="-105" w:rightChars="-50"/>
              <w:jc w:val="center"/>
              <w:rPr>
                <w:rFonts w:hAnsi="宋体" w:cs="Times New Roman"/>
                <w:sz w:val="24"/>
                <w:szCs w:val="24"/>
              </w:rPr>
            </w:pPr>
            <w:r>
              <w:rPr>
                <w:rFonts w:hint="eastAsia" w:hAnsi="宋体" w:cs="Times New Roman"/>
                <w:sz w:val="24"/>
                <w:szCs w:val="24"/>
              </w:rPr>
              <w:t>1-1</w:t>
            </w:r>
          </w:p>
        </w:tc>
        <w:tc>
          <w:tcPr>
            <w:tcW w:w="1051" w:type="pct"/>
            <w:tcBorders>
              <w:top w:val="single" w:color="auto" w:sz="2" w:space="0"/>
              <w:left w:val="single" w:color="auto" w:sz="2" w:space="0"/>
              <w:bottom w:val="single" w:color="auto" w:sz="2" w:space="0"/>
              <w:right w:val="single" w:color="auto" w:sz="2" w:space="0"/>
            </w:tcBorders>
            <w:vAlign w:val="center"/>
          </w:tcPr>
          <w:p w14:paraId="37D9C9AC">
            <w:pPr>
              <w:spacing w:line="360" w:lineRule="auto"/>
              <w:jc w:val="center"/>
              <w:rPr>
                <w:rFonts w:hint="default" w:ascii="宋体" w:hAnsi="宋体" w:eastAsia="宋体"/>
                <w:sz w:val="24"/>
                <w:szCs w:val="24"/>
                <w:lang w:val="en-US" w:eastAsia="zh-CN"/>
              </w:rPr>
            </w:pPr>
          </w:p>
        </w:tc>
        <w:tc>
          <w:tcPr>
            <w:tcW w:w="710" w:type="pct"/>
            <w:tcBorders>
              <w:top w:val="single" w:color="auto" w:sz="2" w:space="0"/>
              <w:left w:val="single" w:color="auto" w:sz="2" w:space="0"/>
              <w:bottom w:val="single" w:color="auto" w:sz="2" w:space="0"/>
              <w:right w:val="single" w:color="auto" w:sz="2" w:space="0"/>
            </w:tcBorders>
            <w:vAlign w:val="center"/>
          </w:tcPr>
          <w:p w14:paraId="486ACB46">
            <w:pPr>
              <w:spacing w:line="400" w:lineRule="exact"/>
              <w:jc w:val="center"/>
              <w:rPr>
                <w:rFonts w:ascii="宋体" w:hAnsi="宋体"/>
                <w:sz w:val="24"/>
                <w:szCs w:val="24"/>
              </w:rPr>
            </w:pPr>
          </w:p>
        </w:tc>
        <w:tc>
          <w:tcPr>
            <w:tcW w:w="987" w:type="pct"/>
            <w:tcBorders>
              <w:top w:val="single" w:color="auto" w:sz="2" w:space="0"/>
              <w:left w:val="single" w:color="auto" w:sz="2" w:space="0"/>
              <w:bottom w:val="single" w:color="auto" w:sz="2" w:space="0"/>
              <w:right w:val="single" w:color="auto" w:sz="2" w:space="0"/>
            </w:tcBorders>
            <w:vAlign w:val="center"/>
          </w:tcPr>
          <w:p w14:paraId="1BDC4EA0">
            <w:pPr>
              <w:spacing w:line="360" w:lineRule="auto"/>
              <w:jc w:val="center"/>
              <w:rPr>
                <w:rFonts w:hint="eastAsia" w:ascii="宋体" w:hAnsi="宋体" w:eastAsia="宋体"/>
                <w:sz w:val="24"/>
                <w:szCs w:val="24"/>
                <w:lang w:val="en-US" w:eastAsia="zh-CN"/>
              </w:rPr>
            </w:pPr>
            <w:r>
              <w:rPr>
                <w:rFonts w:hint="eastAsia" w:ascii="宋体" w:hAnsi="宋体" w:cs="Times New Roman"/>
                <w:kern w:val="0"/>
                <w:sz w:val="24"/>
                <w:szCs w:val="24"/>
              </w:rPr>
              <w:t>1</w:t>
            </w:r>
            <w:r>
              <w:rPr>
                <w:rFonts w:hint="eastAsia" w:ascii="宋体" w:hAnsi="宋体" w:cs="Times New Roman"/>
                <w:kern w:val="0"/>
                <w:sz w:val="24"/>
                <w:szCs w:val="24"/>
                <w:lang w:val="en-US" w:eastAsia="zh-CN"/>
              </w:rPr>
              <w:t>批</w:t>
            </w:r>
          </w:p>
        </w:tc>
        <w:tc>
          <w:tcPr>
            <w:tcW w:w="754" w:type="pct"/>
            <w:tcBorders>
              <w:top w:val="single" w:color="auto" w:sz="2" w:space="0"/>
              <w:left w:val="single" w:color="auto" w:sz="2" w:space="0"/>
              <w:bottom w:val="single" w:color="auto" w:sz="2" w:space="0"/>
              <w:right w:val="single" w:color="auto" w:sz="2" w:space="0"/>
            </w:tcBorders>
            <w:vAlign w:val="center"/>
          </w:tcPr>
          <w:p w14:paraId="21C68BB8">
            <w:pPr>
              <w:spacing w:line="360" w:lineRule="auto"/>
              <w:jc w:val="center"/>
              <w:rPr>
                <w:rFonts w:ascii="宋体" w:hAnsi="宋体"/>
                <w:sz w:val="24"/>
                <w:szCs w:val="24"/>
              </w:rPr>
            </w:pPr>
          </w:p>
        </w:tc>
        <w:tc>
          <w:tcPr>
            <w:tcW w:w="617" w:type="pct"/>
            <w:tcBorders>
              <w:top w:val="single" w:color="auto" w:sz="2" w:space="0"/>
              <w:left w:val="single" w:color="auto" w:sz="2" w:space="0"/>
              <w:bottom w:val="single" w:color="auto" w:sz="2" w:space="0"/>
              <w:right w:val="single" w:color="auto" w:sz="2" w:space="0"/>
            </w:tcBorders>
            <w:vAlign w:val="center"/>
          </w:tcPr>
          <w:p w14:paraId="6801B98D">
            <w:pPr>
              <w:spacing w:line="360" w:lineRule="auto"/>
              <w:jc w:val="center"/>
              <w:rPr>
                <w:rFonts w:ascii="宋体" w:hAnsi="宋体"/>
                <w:sz w:val="24"/>
                <w:szCs w:val="24"/>
              </w:rPr>
            </w:pPr>
          </w:p>
        </w:tc>
      </w:tr>
      <w:tr w14:paraId="2B2B1F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15" w:type="pct"/>
            <w:tcBorders>
              <w:top w:val="nil"/>
              <w:left w:val="single" w:color="auto" w:sz="2" w:space="0"/>
              <w:bottom w:val="single" w:color="auto" w:sz="2" w:space="0"/>
              <w:right w:val="single" w:color="auto" w:sz="2" w:space="0"/>
            </w:tcBorders>
            <w:vAlign w:val="center"/>
          </w:tcPr>
          <w:p w14:paraId="7D8278C9">
            <w:pPr>
              <w:pStyle w:val="31"/>
              <w:spacing w:line="360" w:lineRule="auto"/>
              <w:jc w:val="center"/>
              <w:rPr>
                <w:rFonts w:hint="eastAsia" w:ascii="宋体" w:hAnsi="宋体" w:cs="Times New Roman"/>
              </w:rPr>
            </w:pPr>
          </w:p>
        </w:tc>
        <w:tc>
          <w:tcPr>
            <w:tcW w:w="4584" w:type="pct"/>
            <w:gridSpan w:val="6"/>
            <w:tcBorders>
              <w:top w:val="single" w:color="auto" w:sz="2" w:space="0"/>
              <w:left w:val="single" w:color="auto" w:sz="2" w:space="0"/>
              <w:bottom w:val="single" w:color="auto" w:sz="2" w:space="0"/>
              <w:right w:val="single" w:color="auto" w:sz="2" w:space="0"/>
            </w:tcBorders>
            <w:vAlign w:val="center"/>
          </w:tcPr>
          <w:p w14:paraId="47EBCD49">
            <w:pPr>
              <w:spacing w:line="360" w:lineRule="auto"/>
              <w:jc w:val="left"/>
              <w:rPr>
                <w:rFonts w:ascii="宋体" w:hAnsi="宋体"/>
                <w:sz w:val="24"/>
                <w:szCs w:val="24"/>
              </w:rPr>
            </w:pPr>
            <w:r>
              <w:rPr>
                <w:rFonts w:ascii="宋体" w:hAnsi="宋体" w:cs="宋体"/>
                <w:bCs/>
                <w:color w:val="auto"/>
                <w:sz w:val="24"/>
                <w:szCs w:val="24"/>
              </w:rPr>
              <w:t>报价总价（大写金额）：</w:t>
            </w:r>
            <w:r>
              <w:rPr>
                <w:rFonts w:ascii="宋体" w:hAnsi="宋体" w:cs="宋体"/>
                <w:bCs/>
                <w:color w:val="auto"/>
                <w:sz w:val="24"/>
                <w:szCs w:val="24"/>
                <w:lang w:eastAsia="zh-CN"/>
              </w:rPr>
              <w:t xml:space="preserve">     </w:t>
            </w:r>
            <w:r>
              <w:rPr>
                <w:rFonts w:ascii="宋体" w:hAnsi="宋体" w:cs="宋体"/>
                <w:bCs/>
                <w:color w:val="auto"/>
                <w:sz w:val="24"/>
                <w:szCs w:val="24"/>
              </w:rPr>
              <w:t>整。</w:t>
            </w:r>
          </w:p>
        </w:tc>
      </w:tr>
    </w:tbl>
    <w:p w14:paraId="169EE6ED">
      <w:pPr>
        <w:pStyle w:val="32"/>
        <w:ind w:firstLine="6240" w:firstLineChars="2600"/>
        <w:rPr>
          <w:rFonts w:hint="eastAsia" w:ascii="宋体" w:hAnsi="宋体"/>
          <w:sz w:val="24"/>
          <w:szCs w:val="24"/>
        </w:rPr>
      </w:pPr>
      <w:r>
        <w:rPr>
          <w:rFonts w:hint="eastAsia" w:ascii="宋体" w:hAnsi="宋体"/>
          <w:sz w:val="24"/>
          <w:szCs w:val="24"/>
        </w:rPr>
        <w:t xml:space="preserve"> </w:t>
      </w:r>
    </w:p>
    <w:p w14:paraId="78526EA1">
      <w:pPr>
        <w:pStyle w:val="31"/>
        <w:spacing w:line="360" w:lineRule="auto"/>
        <w:ind w:firstLine="480"/>
        <w:rPr>
          <w:rFonts w:hint="default" w:ascii="宋体" w:hAnsi="宋体" w:cs="宋体"/>
          <w:bCs/>
          <w:sz w:val="24"/>
          <w:szCs w:val="24"/>
        </w:rPr>
      </w:pPr>
      <w:r>
        <w:rPr>
          <w:rFonts w:hint="eastAsia"/>
          <w:sz w:val="28"/>
          <w:szCs w:val="28"/>
        </w:rPr>
        <w:t xml:space="preserve"> </w:t>
      </w:r>
      <w:r>
        <w:rPr>
          <w:rFonts w:ascii="宋体" w:hAnsi="宋体" w:cs="宋体"/>
          <w:bCs/>
          <w:sz w:val="24"/>
          <w:szCs w:val="24"/>
        </w:rPr>
        <w:t>※注意：</w:t>
      </w:r>
    </w:p>
    <w:p w14:paraId="6740DE7B">
      <w:pPr>
        <w:pStyle w:val="31"/>
        <w:spacing w:line="360" w:lineRule="auto"/>
        <w:ind w:firstLine="480"/>
        <w:rPr>
          <w:rFonts w:hint="default" w:ascii="宋体" w:hAnsi="宋体" w:cs="宋体"/>
          <w:bCs/>
          <w:sz w:val="24"/>
          <w:szCs w:val="24"/>
        </w:rPr>
      </w:pPr>
      <w:r>
        <w:rPr>
          <w:rFonts w:ascii="宋体" w:hAnsi="宋体" w:cs="宋体"/>
          <w:bCs/>
          <w:sz w:val="24"/>
          <w:szCs w:val="24"/>
        </w:rPr>
        <w:t>1、请供应商按照此格式填写，若</w:t>
      </w:r>
      <w:r>
        <w:rPr>
          <w:rFonts w:ascii="宋体" w:hAnsi="宋体" w:cs="宋体"/>
          <w:bCs/>
          <w:sz w:val="24"/>
          <w:szCs w:val="24"/>
          <w:lang w:eastAsia="zh-CN"/>
        </w:rPr>
        <w:t>竞价文件</w:t>
      </w:r>
      <w:r>
        <w:rPr>
          <w:rFonts w:ascii="宋体" w:hAnsi="宋体" w:cs="宋体"/>
          <w:bCs/>
          <w:sz w:val="24"/>
          <w:szCs w:val="24"/>
        </w:rPr>
        <w:t>有多个采购包，须按照所报采购包的顺序依次填写，反之则删除相应内容。</w:t>
      </w:r>
    </w:p>
    <w:p w14:paraId="092850BF">
      <w:pPr>
        <w:pStyle w:val="31"/>
        <w:spacing w:line="360" w:lineRule="auto"/>
        <w:ind w:firstLine="480"/>
        <w:rPr>
          <w:rFonts w:hint="default" w:ascii="宋体" w:hAnsi="宋体" w:cs="宋体"/>
          <w:bCs/>
          <w:sz w:val="24"/>
          <w:szCs w:val="24"/>
        </w:rPr>
      </w:pPr>
      <w:r>
        <w:rPr>
          <w:rFonts w:ascii="宋体" w:hAnsi="宋体" w:cs="宋体"/>
          <w:bCs/>
          <w:sz w:val="24"/>
          <w:szCs w:val="24"/>
        </w:rPr>
        <w:t>2、报价一览表列示的采购包必须与分项报价表列示的采购包一致（即若报价一览表列示为采购包1，则分项报价表也必须列示为采购包1，以此类推）。</w:t>
      </w:r>
    </w:p>
    <w:p w14:paraId="7BDF7660">
      <w:pPr>
        <w:pStyle w:val="31"/>
        <w:spacing w:line="360" w:lineRule="auto"/>
        <w:ind w:firstLine="480"/>
        <w:rPr>
          <w:rFonts w:hint="default" w:ascii="宋体" w:hAnsi="宋体" w:cs="宋体"/>
          <w:bCs/>
          <w:sz w:val="24"/>
          <w:szCs w:val="24"/>
        </w:rPr>
      </w:pPr>
      <w:r>
        <w:rPr>
          <w:rFonts w:ascii="宋体" w:hAnsi="宋体" w:cs="宋体"/>
          <w:bCs/>
          <w:sz w:val="24"/>
          <w:szCs w:val="24"/>
        </w:rPr>
        <w:t>3、“大写金额”指报价总价用“壹、贰、叁、肆、伍、陆、柒、捌、玖、拾、佰、仟、万、亿、元、角、分、零”等字样进行填写。</w:t>
      </w:r>
    </w:p>
    <w:p w14:paraId="68A51483">
      <w:pPr>
        <w:pStyle w:val="12"/>
        <w:spacing w:before="75" w:beforeAutospacing="0" w:after="75" w:afterAutospacing="0"/>
        <w:rPr>
          <w:rFonts w:hint="eastAsia"/>
          <w:sz w:val="28"/>
          <w:szCs w:val="28"/>
        </w:rPr>
      </w:pPr>
    </w:p>
    <w:p w14:paraId="1AE2F201">
      <w:pPr>
        <w:spacing w:line="360" w:lineRule="auto"/>
        <w:ind w:firstLine="3240" w:firstLineChars="1350"/>
        <w:rPr>
          <w:rFonts w:hint="eastAsia" w:ascii="宋体" w:hAnsi="宋体"/>
          <w:sz w:val="24"/>
          <w:szCs w:val="24"/>
        </w:rPr>
      </w:pPr>
      <w:r>
        <w:rPr>
          <w:rFonts w:hint="eastAsia" w:ascii="宋体" w:hAnsi="宋体"/>
          <w:sz w:val="24"/>
          <w:szCs w:val="24"/>
        </w:rPr>
        <w:t>供应商（全称并加盖公章）：</w:t>
      </w:r>
    </w:p>
    <w:p w14:paraId="277B1EEA">
      <w:pPr>
        <w:spacing w:line="360" w:lineRule="auto"/>
        <w:ind w:firstLine="3240" w:firstLineChars="1350"/>
        <w:rPr>
          <w:rFonts w:hint="eastAsia" w:ascii="宋体" w:hAnsi="宋体"/>
          <w:sz w:val="24"/>
          <w:szCs w:val="24"/>
        </w:rPr>
      </w:pPr>
      <w:r>
        <w:rPr>
          <w:rFonts w:hint="eastAsia" w:ascii="宋体" w:hAnsi="宋体"/>
          <w:sz w:val="24"/>
          <w:szCs w:val="24"/>
        </w:rPr>
        <w:t>供应商代表签字：</w:t>
      </w:r>
    </w:p>
    <w:p w14:paraId="2A3F1A85">
      <w:pPr>
        <w:spacing w:line="360" w:lineRule="auto"/>
        <w:ind w:firstLine="3240" w:firstLineChars="1350"/>
        <w:rPr>
          <w:rFonts w:hint="eastAsia" w:ascii="宋体" w:hAnsi="宋体"/>
          <w:sz w:val="24"/>
          <w:szCs w:val="24"/>
        </w:rPr>
      </w:pPr>
      <w:r>
        <w:rPr>
          <w:rFonts w:hint="eastAsia" w:ascii="宋体" w:hAnsi="宋体"/>
          <w:sz w:val="24"/>
          <w:szCs w:val="24"/>
        </w:rPr>
        <w:t>日期：</w:t>
      </w:r>
    </w:p>
    <w:p w14:paraId="67E07863">
      <w:pPr>
        <w:rPr>
          <w:rFonts w:hint="eastAsia" w:ascii="宋体" w:hAnsi="宋体"/>
          <w:sz w:val="24"/>
          <w:szCs w:val="24"/>
        </w:rPr>
      </w:pPr>
      <w:r>
        <w:rPr>
          <w:rFonts w:hint="eastAsia" w:ascii="宋体" w:hAnsi="宋体"/>
          <w:sz w:val="24"/>
          <w:szCs w:val="24"/>
        </w:rPr>
        <w:br w:type="page"/>
      </w:r>
    </w:p>
    <w:p w14:paraId="08F8B8F5">
      <w:pPr>
        <w:pStyle w:val="4"/>
        <w:jc w:val="center"/>
      </w:pPr>
      <w:r>
        <w:rPr>
          <w:rFonts w:hint="eastAsia"/>
        </w:rPr>
        <w:t>2、</w:t>
      </w:r>
      <w:r>
        <w:rPr>
          <w:rFonts w:hint="eastAsia" w:ascii="宋体" w:hAnsi="宋体" w:eastAsia="宋体" w:cs="宋体"/>
          <w:b/>
          <w:bCs/>
        </w:rPr>
        <w:t>货物（服务）</w:t>
      </w:r>
      <w:r>
        <w:rPr>
          <w:rFonts w:ascii="宋体" w:hAnsi="宋体" w:eastAsia="宋体" w:cs="宋体"/>
          <w:b/>
          <w:bCs/>
        </w:rPr>
        <w:t>分项报价表</w:t>
      </w:r>
    </w:p>
    <w:p w14:paraId="5405542B">
      <w:pPr>
        <w:pStyle w:val="31"/>
        <w:spacing w:line="360" w:lineRule="auto"/>
        <w:ind w:firstLine="480"/>
        <w:rPr>
          <w:rFonts w:hint="default" w:ascii="宋体" w:hAnsi="宋体" w:cs="宋体"/>
          <w:color w:val="auto"/>
          <w:sz w:val="24"/>
          <w:szCs w:val="24"/>
        </w:rPr>
      </w:pPr>
      <w:r>
        <w:rPr>
          <w:rFonts w:ascii="宋体" w:hAnsi="宋体" w:cs="宋体"/>
          <w:color w:val="auto"/>
          <w:sz w:val="24"/>
          <w:szCs w:val="24"/>
        </w:rPr>
        <w:t>项目编号：</w:t>
      </w:r>
      <w:r>
        <w:rPr>
          <w:rFonts w:ascii="宋体" w:hAnsi="宋体" w:cs="宋体"/>
          <w:color w:val="auto"/>
          <w:sz w:val="24"/>
          <w:szCs w:val="24"/>
          <w:u w:val="single"/>
        </w:rPr>
        <w:t xml:space="preserve">        </w:t>
      </w:r>
    </w:p>
    <w:p w14:paraId="24E825D3">
      <w:pPr>
        <w:pStyle w:val="31"/>
        <w:spacing w:line="360" w:lineRule="auto"/>
        <w:ind w:firstLine="480"/>
        <w:jc w:val="right"/>
        <w:rPr>
          <w:rFonts w:hint="default" w:ascii="宋体" w:hAnsi="宋体" w:cs="宋体"/>
          <w:color w:val="auto"/>
          <w:sz w:val="24"/>
          <w:szCs w:val="24"/>
        </w:rPr>
      </w:pPr>
      <w:r>
        <w:rPr>
          <w:rFonts w:ascii="宋体" w:hAnsi="宋体" w:cs="宋体"/>
          <w:color w:val="auto"/>
          <w:sz w:val="24"/>
          <w:szCs w:val="24"/>
        </w:rPr>
        <w:t>货币单位：人民币元</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871"/>
        <w:gridCol w:w="1556"/>
        <w:gridCol w:w="456"/>
        <w:gridCol w:w="919"/>
        <w:gridCol w:w="1289"/>
        <w:gridCol w:w="1089"/>
        <w:gridCol w:w="1283"/>
        <w:gridCol w:w="603"/>
      </w:tblGrid>
      <w:tr w14:paraId="52AA6B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noWrap w:val="0"/>
            <w:vAlign w:val="top"/>
          </w:tcPr>
          <w:p w14:paraId="11CED716">
            <w:pPr>
              <w:pStyle w:val="31"/>
              <w:spacing w:line="360" w:lineRule="auto"/>
              <w:jc w:val="center"/>
              <w:rPr>
                <w:rFonts w:hint="default" w:ascii="宋体" w:hAnsi="宋体" w:cs="宋体"/>
                <w:bCs/>
                <w:color w:val="auto"/>
                <w:sz w:val="24"/>
                <w:szCs w:val="24"/>
              </w:rPr>
            </w:pPr>
            <w:r>
              <w:rPr>
                <w:rFonts w:ascii="宋体" w:hAnsi="宋体" w:cs="宋体"/>
                <w:bCs/>
                <w:color w:val="auto"/>
                <w:sz w:val="24"/>
                <w:szCs w:val="24"/>
              </w:rPr>
              <w:t>采购包</w:t>
            </w:r>
          </w:p>
        </w:tc>
        <w:tc>
          <w:tcPr>
            <w:tcW w:w="0" w:type="auto"/>
            <w:noWrap w:val="0"/>
            <w:vAlign w:val="top"/>
          </w:tcPr>
          <w:p w14:paraId="63FFBB3D">
            <w:pPr>
              <w:pStyle w:val="31"/>
              <w:spacing w:line="360" w:lineRule="auto"/>
              <w:jc w:val="center"/>
              <w:rPr>
                <w:rFonts w:hint="default" w:ascii="宋体" w:hAnsi="宋体" w:cs="宋体"/>
                <w:bCs/>
                <w:color w:val="auto"/>
                <w:sz w:val="24"/>
                <w:szCs w:val="24"/>
              </w:rPr>
            </w:pPr>
            <w:r>
              <w:rPr>
                <w:rFonts w:ascii="宋体" w:hAnsi="宋体" w:cs="宋体"/>
                <w:bCs/>
                <w:color w:val="auto"/>
                <w:sz w:val="24"/>
                <w:szCs w:val="24"/>
              </w:rPr>
              <w:t>品目号</w:t>
            </w:r>
          </w:p>
        </w:tc>
        <w:tc>
          <w:tcPr>
            <w:tcW w:w="0" w:type="auto"/>
            <w:noWrap w:val="0"/>
            <w:vAlign w:val="center"/>
          </w:tcPr>
          <w:p w14:paraId="113CBD97">
            <w:pPr>
              <w:pStyle w:val="31"/>
              <w:spacing w:line="360" w:lineRule="auto"/>
              <w:jc w:val="center"/>
              <w:rPr>
                <w:rFonts w:hint="default" w:ascii="宋体" w:hAnsi="宋体" w:cs="宋体"/>
                <w:bCs/>
                <w:color w:val="auto"/>
                <w:sz w:val="24"/>
                <w:szCs w:val="24"/>
              </w:rPr>
            </w:pPr>
            <w:r>
              <w:rPr>
                <w:rFonts w:ascii="宋体" w:hAnsi="宋体" w:cs="宋体"/>
                <w:color w:val="auto"/>
                <w:sz w:val="24"/>
                <w:szCs w:val="24"/>
                <w:lang w:eastAsia="zh-CN"/>
              </w:rPr>
              <w:t>货物名称/服务名称</w:t>
            </w:r>
          </w:p>
        </w:tc>
        <w:tc>
          <w:tcPr>
            <w:tcW w:w="0" w:type="auto"/>
            <w:noWrap w:val="0"/>
            <w:vAlign w:val="center"/>
          </w:tcPr>
          <w:p w14:paraId="58876504">
            <w:pPr>
              <w:pStyle w:val="31"/>
              <w:spacing w:line="360" w:lineRule="auto"/>
              <w:jc w:val="center"/>
              <w:rPr>
                <w:rFonts w:hint="default" w:ascii="宋体" w:hAnsi="宋体" w:cs="宋体"/>
                <w:bCs/>
                <w:color w:val="auto"/>
                <w:sz w:val="24"/>
                <w:szCs w:val="24"/>
              </w:rPr>
            </w:pPr>
            <w:r>
              <w:rPr>
                <w:rFonts w:ascii="宋体" w:hAnsi="宋体" w:cs="宋体"/>
                <w:color w:val="auto"/>
                <w:sz w:val="24"/>
                <w:szCs w:val="24"/>
              </w:rPr>
              <w:t>规格</w:t>
            </w:r>
          </w:p>
        </w:tc>
        <w:tc>
          <w:tcPr>
            <w:tcW w:w="954" w:type="dxa"/>
            <w:noWrap w:val="0"/>
            <w:vAlign w:val="center"/>
          </w:tcPr>
          <w:p w14:paraId="21A425C6">
            <w:pPr>
              <w:pStyle w:val="31"/>
              <w:spacing w:line="360" w:lineRule="auto"/>
              <w:jc w:val="center"/>
              <w:rPr>
                <w:rFonts w:hint="default" w:ascii="宋体" w:hAnsi="宋体" w:cs="宋体"/>
                <w:bCs/>
                <w:color w:val="auto"/>
                <w:sz w:val="24"/>
                <w:szCs w:val="24"/>
              </w:rPr>
            </w:pPr>
            <w:r>
              <w:rPr>
                <w:rFonts w:ascii="宋体" w:hAnsi="宋体" w:cs="宋体"/>
                <w:color w:val="auto"/>
                <w:sz w:val="24"/>
                <w:szCs w:val="24"/>
              </w:rPr>
              <w:t>来源地</w:t>
            </w:r>
          </w:p>
        </w:tc>
        <w:tc>
          <w:tcPr>
            <w:tcW w:w="1334" w:type="dxa"/>
            <w:noWrap w:val="0"/>
            <w:vAlign w:val="center"/>
          </w:tcPr>
          <w:p w14:paraId="742C8BE6">
            <w:pPr>
              <w:pStyle w:val="31"/>
              <w:spacing w:line="360" w:lineRule="auto"/>
              <w:jc w:val="center"/>
              <w:rPr>
                <w:rFonts w:hint="default" w:ascii="宋体" w:hAnsi="宋体" w:cs="宋体"/>
                <w:bCs/>
                <w:color w:val="auto"/>
                <w:sz w:val="24"/>
                <w:szCs w:val="24"/>
              </w:rPr>
            </w:pPr>
            <w:r>
              <w:rPr>
                <w:rFonts w:ascii="宋体" w:hAnsi="宋体" w:cs="宋体"/>
                <w:bCs/>
                <w:color w:val="auto"/>
                <w:sz w:val="24"/>
                <w:szCs w:val="24"/>
              </w:rPr>
              <w:t>单价（现场）</w:t>
            </w:r>
          </w:p>
        </w:tc>
        <w:tc>
          <w:tcPr>
            <w:tcW w:w="1137" w:type="dxa"/>
            <w:noWrap w:val="0"/>
            <w:vAlign w:val="center"/>
          </w:tcPr>
          <w:p w14:paraId="45F75EF9">
            <w:pPr>
              <w:pStyle w:val="31"/>
              <w:spacing w:line="360" w:lineRule="auto"/>
              <w:jc w:val="center"/>
              <w:rPr>
                <w:rFonts w:hint="default" w:ascii="宋体" w:hAnsi="宋体" w:cs="宋体"/>
                <w:bCs/>
                <w:color w:val="auto"/>
                <w:sz w:val="24"/>
                <w:szCs w:val="24"/>
              </w:rPr>
            </w:pPr>
            <w:r>
              <w:rPr>
                <w:rFonts w:ascii="宋体" w:hAnsi="宋体" w:cs="宋体"/>
                <w:color w:val="auto"/>
                <w:sz w:val="24"/>
                <w:szCs w:val="24"/>
                <w:lang w:eastAsia="zh-CN"/>
              </w:rPr>
              <w:t>数量/</w:t>
            </w:r>
            <w:r>
              <w:rPr>
                <w:rFonts w:hint="default" w:ascii="宋体" w:hAnsi="宋体" w:cs="宋体"/>
                <w:color w:val="auto"/>
                <w:sz w:val="24"/>
                <w:szCs w:val="24"/>
              </w:rPr>
              <w:t>服务期限</w:t>
            </w:r>
          </w:p>
        </w:tc>
        <w:tc>
          <w:tcPr>
            <w:tcW w:w="0" w:type="auto"/>
            <w:noWrap w:val="0"/>
            <w:vAlign w:val="top"/>
          </w:tcPr>
          <w:p w14:paraId="6EBBD4C1">
            <w:pPr>
              <w:pStyle w:val="31"/>
              <w:spacing w:line="360" w:lineRule="auto"/>
              <w:jc w:val="center"/>
              <w:rPr>
                <w:rFonts w:hint="default" w:ascii="宋体" w:hAnsi="宋体" w:cs="宋体"/>
                <w:bCs/>
                <w:color w:val="auto"/>
                <w:sz w:val="24"/>
                <w:szCs w:val="24"/>
              </w:rPr>
            </w:pPr>
            <w:r>
              <w:rPr>
                <w:rFonts w:ascii="宋体" w:hAnsi="宋体" w:cs="宋体"/>
                <w:bCs/>
                <w:color w:val="auto"/>
                <w:sz w:val="24"/>
                <w:szCs w:val="24"/>
              </w:rPr>
              <w:t>总价（现场）</w:t>
            </w:r>
          </w:p>
        </w:tc>
        <w:tc>
          <w:tcPr>
            <w:tcW w:w="0" w:type="auto"/>
            <w:noWrap w:val="0"/>
            <w:vAlign w:val="top"/>
          </w:tcPr>
          <w:p w14:paraId="31E9BE1F">
            <w:pPr>
              <w:pStyle w:val="31"/>
              <w:spacing w:line="360" w:lineRule="auto"/>
              <w:jc w:val="center"/>
              <w:rPr>
                <w:rFonts w:hint="default" w:ascii="宋体" w:hAnsi="宋体" w:cs="宋体"/>
                <w:bCs/>
                <w:color w:val="auto"/>
                <w:sz w:val="24"/>
                <w:szCs w:val="24"/>
              </w:rPr>
            </w:pPr>
            <w:r>
              <w:rPr>
                <w:rFonts w:ascii="宋体" w:hAnsi="宋体" w:cs="宋体"/>
                <w:bCs/>
                <w:color w:val="auto"/>
                <w:sz w:val="24"/>
                <w:szCs w:val="24"/>
              </w:rPr>
              <w:t>备注</w:t>
            </w:r>
          </w:p>
        </w:tc>
      </w:tr>
      <w:tr w14:paraId="331866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Merge w:val="restart"/>
            <w:noWrap w:val="0"/>
            <w:vAlign w:val="center"/>
          </w:tcPr>
          <w:p w14:paraId="6D914288">
            <w:pPr>
              <w:pStyle w:val="31"/>
              <w:spacing w:line="360" w:lineRule="auto"/>
              <w:jc w:val="center"/>
              <w:rPr>
                <w:rFonts w:hint="default" w:ascii="宋体" w:hAnsi="宋体" w:cs="宋体"/>
                <w:bCs/>
                <w:color w:val="auto"/>
                <w:sz w:val="24"/>
                <w:szCs w:val="24"/>
                <w:lang w:eastAsia="zh-CN"/>
              </w:rPr>
            </w:pPr>
            <w:r>
              <w:rPr>
                <w:rFonts w:ascii="宋体" w:hAnsi="宋体" w:cs="宋体"/>
                <w:bCs/>
                <w:color w:val="auto"/>
                <w:sz w:val="24"/>
                <w:szCs w:val="24"/>
                <w:lang w:eastAsia="zh-CN"/>
              </w:rPr>
              <w:t>1</w:t>
            </w:r>
          </w:p>
        </w:tc>
        <w:tc>
          <w:tcPr>
            <w:tcW w:w="895" w:type="dxa"/>
            <w:vMerge w:val="restart"/>
            <w:noWrap w:val="0"/>
            <w:vAlign w:val="center"/>
          </w:tcPr>
          <w:p w14:paraId="23297661">
            <w:pPr>
              <w:pStyle w:val="31"/>
              <w:spacing w:line="360" w:lineRule="auto"/>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1-1</w:t>
            </w:r>
          </w:p>
        </w:tc>
        <w:tc>
          <w:tcPr>
            <w:tcW w:w="1640" w:type="dxa"/>
            <w:noWrap w:val="0"/>
            <w:vAlign w:val="center"/>
          </w:tcPr>
          <w:p w14:paraId="27E677CA">
            <w:pPr>
              <w:spacing w:line="360" w:lineRule="auto"/>
              <w:jc w:val="center"/>
              <w:rPr>
                <w:rFonts w:ascii="宋体" w:hAnsi="宋体" w:cs="宋体"/>
                <w:bCs/>
                <w:color w:val="auto"/>
                <w:sz w:val="24"/>
              </w:rPr>
            </w:pPr>
          </w:p>
        </w:tc>
        <w:tc>
          <w:tcPr>
            <w:tcW w:w="0" w:type="auto"/>
            <w:noWrap w:val="0"/>
            <w:vAlign w:val="top"/>
          </w:tcPr>
          <w:p w14:paraId="46226BD9">
            <w:pPr>
              <w:spacing w:line="360" w:lineRule="auto"/>
              <w:rPr>
                <w:rFonts w:ascii="宋体" w:hAnsi="宋体" w:cs="宋体"/>
                <w:bCs/>
                <w:color w:val="auto"/>
                <w:sz w:val="24"/>
              </w:rPr>
            </w:pPr>
          </w:p>
        </w:tc>
        <w:tc>
          <w:tcPr>
            <w:tcW w:w="954" w:type="dxa"/>
            <w:noWrap w:val="0"/>
            <w:vAlign w:val="top"/>
          </w:tcPr>
          <w:p w14:paraId="0C5C3C3D">
            <w:pPr>
              <w:spacing w:line="360" w:lineRule="auto"/>
              <w:rPr>
                <w:rFonts w:ascii="宋体" w:hAnsi="宋体" w:cs="宋体"/>
                <w:bCs/>
                <w:color w:val="auto"/>
                <w:sz w:val="24"/>
              </w:rPr>
            </w:pPr>
          </w:p>
        </w:tc>
        <w:tc>
          <w:tcPr>
            <w:tcW w:w="1334" w:type="dxa"/>
            <w:noWrap w:val="0"/>
            <w:vAlign w:val="top"/>
          </w:tcPr>
          <w:p w14:paraId="4012E280">
            <w:pPr>
              <w:spacing w:line="360" w:lineRule="auto"/>
              <w:rPr>
                <w:rFonts w:ascii="宋体" w:hAnsi="宋体" w:cs="宋体"/>
                <w:bCs/>
                <w:color w:val="auto"/>
                <w:sz w:val="24"/>
              </w:rPr>
            </w:pPr>
          </w:p>
        </w:tc>
        <w:tc>
          <w:tcPr>
            <w:tcW w:w="1137" w:type="dxa"/>
            <w:noWrap w:val="0"/>
            <w:vAlign w:val="center"/>
          </w:tcPr>
          <w:p w14:paraId="17B7286B">
            <w:pPr>
              <w:widowControl/>
              <w:spacing w:line="360" w:lineRule="auto"/>
              <w:jc w:val="center"/>
              <w:rPr>
                <w:rFonts w:hint="default" w:ascii="宋体" w:hAnsi="宋体" w:cs="宋体"/>
                <w:bCs/>
                <w:color w:val="auto"/>
                <w:sz w:val="24"/>
                <w:lang w:val="en-US"/>
              </w:rPr>
            </w:pPr>
            <w:r>
              <w:rPr>
                <w:rFonts w:hint="eastAsia" w:ascii="宋体" w:hAnsi="宋体" w:cs="宋体"/>
                <w:sz w:val="24"/>
                <w:lang w:val="en-US" w:eastAsia="zh-CN"/>
              </w:rPr>
              <w:t>1批</w:t>
            </w:r>
          </w:p>
        </w:tc>
        <w:tc>
          <w:tcPr>
            <w:tcW w:w="1328" w:type="dxa"/>
            <w:vMerge w:val="restart"/>
            <w:noWrap w:val="0"/>
            <w:vAlign w:val="top"/>
          </w:tcPr>
          <w:p w14:paraId="53C2E696">
            <w:pPr>
              <w:spacing w:line="360" w:lineRule="auto"/>
              <w:rPr>
                <w:rFonts w:ascii="宋体" w:hAnsi="宋体" w:cs="宋体"/>
                <w:bCs/>
                <w:color w:val="auto"/>
                <w:sz w:val="24"/>
              </w:rPr>
            </w:pPr>
          </w:p>
        </w:tc>
        <w:tc>
          <w:tcPr>
            <w:tcW w:w="614" w:type="dxa"/>
            <w:vMerge w:val="restart"/>
            <w:noWrap w:val="0"/>
            <w:vAlign w:val="top"/>
          </w:tcPr>
          <w:p w14:paraId="0F5E4E6D">
            <w:pPr>
              <w:spacing w:line="360" w:lineRule="auto"/>
              <w:rPr>
                <w:rFonts w:ascii="宋体" w:hAnsi="宋体" w:cs="宋体"/>
                <w:bCs/>
                <w:color w:val="auto"/>
                <w:sz w:val="24"/>
              </w:rPr>
            </w:pPr>
          </w:p>
        </w:tc>
      </w:tr>
      <w:tr w14:paraId="4FFFE0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Merge w:val="continue"/>
            <w:noWrap w:val="0"/>
            <w:vAlign w:val="top"/>
          </w:tcPr>
          <w:p w14:paraId="700A3727">
            <w:pPr>
              <w:pStyle w:val="31"/>
              <w:spacing w:line="360" w:lineRule="auto"/>
              <w:jc w:val="center"/>
              <w:rPr>
                <w:rFonts w:hint="default" w:ascii="宋体" w:hAnsi="宋体" w:cs="宋体"/>
                <w:bCs/>
                <w:color w:val="auto"/>
                <w:sz w:val="24"/>
                <w:szCs w:val="24"/>
              </w:rPr>
            </w:pPr>
          </w:p>
        </w:tc>
        <w:tc>
          <w:tcPr>
            <w:tcW w:w="0" w:type="auto"/>
            <w:gridSpan w:val="8"/>
            <w:noWrap w:val="0"/>
            <w:vAlign w:val="top"/>
          </w:tcPr>
          <w:p w14:paraId="08B111F3">
            <w:pPr>
              <w:spacing w:line="360" w:lineRule="auto"/>
              <w:rPr>
                <w:rFonts w:ascii="宋体" w:hAnsi="宋体" w:cs="宋体"/>
                <w:bCs/>
                <w:color w:val="auto"/>
                <w:sz w:val="24"/>
              </w:rPr>
            </w:pPr>
            <w:r>
              <w:rPr>
                <w:rFonts w:hint="eastAsia" w:ascii="宋体" w:hAnsi="宋体" w:cs="宋体"/>
                <w:bCs/>
                <w:color w:val="auto"/>
                <w:sz w:val="24"/>
              </w:rPr>
              <w:t>报价总价（大写金额）：     整。</w:t>
            </w:r>
          </w:p>
        </w:tc>
      </w:tr>
    </w:tbl>
    <w:p w14:paraId="0AE058FA">
      <w:pPr>
        <w:pStyle w:val="31"/>
        <w:spacing w:line="360" w:lineRule="auto"/>
        <w:jc w:val="both"/>
        <w:rPr>
          <w:rFonts w:ascii="宋体" w:hAnsi="宋体" w:cs="宋体"/>
          <w:color w:val="auto"/>
          <w:sz w:val="24"/>
          <w:szCs w:val="24"/>
        </w:rPr>
      </w:pPr>
    </w:p>
    <w:p w14:paraId="087E5C1A">
      <w:pPr>
        <w:pStyle w:val="31"/>
        <w:spacing w:line="360" w:lineRule="auto"/>
        <w:jc w:val="both"/>
        <w:rPr>
          <w:rFonts w:hint="default" w:ascii="宋体" w:hAnsi="宋体" w:cs="宋体"/>
          <w:color w:val="auto"/>
          <w:sz w:val="24"/>
          <w:szCs w:val="24"/>
        </w:rPr>
      </w:pPr>
      <w:r>
        <w:rPr>
          <w:rFonts w:ascii="宋体" w:hAnsi="宋体" w:cs="宋体"/>
          <w:color w:val="auto"/>
          <w:sz w:val="24"/>
          <w:szCs w:val="24"/>
        </w:rPr>
        <w:t>※注意：</w:t>
      </w:r>
    </w:p>
    <w:p w14:paraId="0B1F0C0C">
      <w:pPr>
        <w:pStyle w:val="31"/>
        <w:spacing w:line="360" w:lineRule="auto"/>
        <w:ind w:firstLine="480"/>
        <w:jc w:val="both"/>
        <w:rPr>
          <w:rFonts w:hint="default" w:ascii="宋体" w:hAnsi="宋体" w:cs="宋体"/>
          <w:color w:val="auto"/>
          <w:sz w:val="24"/>
          <w:szCs w:val="24"/>
        </w:rPr>
      </w:pPr>
      <w:r>
        <w:rPr>
          <w:rFonts w:ascii="宋体" w:hAnsi="宋体" w:cs="宋体"/>
          <w:color w:val="auto"/>
          <w:sz w:val="24"/>
          <w:szCs w:val="24"/>
        </w:rPr>
        <w:t>1、本表应按照下列规定填写：</w:t>
      </w:r>
    </w:p>
    <w:p w14:paraId="42815814">
      <w:pPr>
        <w:pStyle w:val="31"/>
        <w:spacing w:line="360" w:lineRule="auto"/>
        <w:ind w:firstLine="480"/>
        <w:jc w:val="both"/>
        <w:rPr>
          <w:rFonts w:hint="default" w:ascii="宋体" w:hAnsi="宋体" w:cs="宋体"/>
          <w:color w:val="auto"/>
          <w:sz w:val="24"/>
          <w:szCs w:val="24"/>
        </w:rPr>
      </w:pPr>
      <w:r>
        <w:rPr>
          <w:rFonts w:ascii="宋体" w:hAnsi="宋体" w:cs="宋体"/>
          <w:color w:val="auto"/>
          <w:sz w:val="24"/>
          <w:szCs w:val="24"/>
        </w:rPr>
        <w:t>1.1</w:t>
      </w:r>
      <w:r>
        <w:rPr>
          <w:rFonts w:ascii="宋体" w:hAnsi="宋体" w:eastAsia="宋体" w:cs="宋体"/>
          <w:sz w:val="24"/>
          <w:szCs w:val="24"/>
        </w:rPr>
        <w:t>“采购包”、“品目号”、“</w:t>
      </w:r>
      <w:r>
        <w:rPr>
          <w:rFonts w:ascii="宋体" w:hAnsi="宋体" w:eastAsia="宋体" w:cs="宋体"/>
          <w:sz w:val="24"/>
          <w:szCs w:val="24"/>
          <w:lang w:eastAsia="zh-CN"/>
        </w:rPr>
        <w:t>货物名称/服务名称</w:t>
      </w:r>
      <w:r>
        <w:rPr>
          <w:rFonts w:ascii="宋体" w:hAnsi="宋体" w:eastAsia="宋体" w:cs="宋体"/>
          <w:sz w:val="24"/>
          <w:szCs w:val="24"/>
        </w:rPr>
        <w:t>”及“</w:t>
      </w:r>
      <w:r>
        <w:rPr>
          <w:rFonts w:ascii="宋体" w:hAnsi="宋体" w:eastAsia="宋体" w:cs="宋体"/>
          <w:sz w:val="24"/>
          <w:szCs w:val="24"/>
          <w:lang w:eastAsia="zh-CN"/>
        </w:rPr>
        <w:t>数量/</w:t>
      </w:r>
      <w:r>
        <w:rPr>
          <w:rFonts w:hint="default" w:ascii="宋体" w:hAnsi="宋体" w:eastAsia="宋体" w:cs="宋体"/>
          <w:sz w:val="24"/>
          <w:szCs w:val="24"/>
        </w:rPr>
        <w:t>服务期限</w:t>
      </w:r>
      <w:r>
        <w:rPr>
          <w:rFonts w:ascii="宋体" w:hAnsi="宋体" w:eastAsia="宋体" w:cs="宋体"/>
          <w:sz w:val="24"/>
          <w:szCs w:val="24"/>
        </w:rPr>
        <w:t>”应与</w:t>
      </w:r>
      <w:r>
        <w:rPr>
          <w:rFonts w:ascii="宋体" w:hAnsi="宋体" w:eastAsia="宋体" w:cs="宋体"/>
          <w:sz w:val="24"/>
          <w:szCs w:val="24"/>
          <w:lang w:eastAsia="zh-CN"/>
        </w:rPr>
        <w:t>第三章</w:t>
      </w:r>
      <w:r>
        <w:rPr>
          <w:rFonts w:ascii="宋体" w:hAnsi="宋体" w:eastAsia="宋体" w:cs="宋体"/>
          <w:sz w:val="24"/>
          <w:szCs w:val="24"/>
        </w:rPr>
        <w:t>《采购标的一览表》中的有关内容（“采购包”、“品目号”、“</w:t>
      </w:r>
      <w:r>
        <w:rPr>
          <w:rFonts w:ascii="宋体" w:hAnsi="宋体" w:eastAsia="宋体" w:cs="宋体"/>
          <w:sz w:val="24"/>
          <w:szCs w:val="24"/>
          <w:lang w:eastAsia="zh-CN"/>
        </w:rPr>
        <w:t>货物名称/服务名称</w:t>
      </w:r>
      <w:r>
        <w:rPr>
          <w:rFonts w:ascii="宋体" w:hAnsi="宋体" w:eastAsia="宋体" w:cs="宋体"/>
          <w:sz w:val="24"/>
          <w:szCs w:val="24"/>
        </w:rPr>
        <w:t>”及“</w:t>
      </w:r>
      <w:r>
        <w:rPr>
          <w:rFonts w:ascii="宋体" w:hAnsi="宋体" w:eastAsia="宋体" w:cs="宋体"/>
          <w:sz w:val="24"/>
          <w:szCs w:val="24"/>
          <w:lang w:eastAsia="zh-CN"/>
        </w:rPr>
        <w:t>数量/</w:t>
      </w:r>
      <w:r>
        <w:rPr>
          <w:rFonts w:hint="default" w:ascii="宋体" w:hAnsi="宋体" w:eastAsia="宋体" w:cs="宋体"/>
          <w:sz w:val="24"/>
          <w:szCs w:val="24"/>
        </w:rPr>
        <w:t>服务期限</w:t>
      </w:r>
      <w:r>
        <w:rPr>
          <w:rFonts w:ascii="宋体" w:hAnsi="宋体" w:eastAsia="宋体" w:cs="宋体"/>
          <w:sz w:val="24"/>
          <w:szCs w:val="24"/>
        </w:rPr>
        <w:t>”）保持一致。</w:t>
      </w:r>
      <w:r>
        <w:rPr>
          <w:rFonts w:ascii="宋体" w:hAnsi="宋体" w:cs="宋体"/>
          <w:color w:val="auto"/>
          <w:sz w:val="24"/>
          <w:szCs w:val="24"/>
        </w:rPr>
        <w:t>。</w:t>
      </w:r>
    </w:p>
    <w:p w14:paraId="691BC6C6">
      <w:pPr>
        <w:pStyle w:val="31"/>
        <w:spacing w:line="360" w:lineRule="auto"/>
        <w:ind w:firstLine="480"/>
        <w:jc w:val="both"/>
        <w:rPr>
          <w:rFonts w:hint="default" w:ascii="宋体" w:hAnsi="宋体" w:cs="宋体"/>
          <w:color w:val="auto"/>
          <w:sz w:val="24"/>
          <w:szCs w:val="24"/>
        </w:rPr>
      </w:pPr>
      <w:r>
        <w:rPr>
          <w:rFonts w:ascii="宋体" w:hAnsi="宋体" w:cs="宋体"/>
          <w:color w:val="auto"/>
          <w:sz w:val="24"/>
          <w:szCs w:val="24"/>
        </w:rPr>
        <w:t>1.2货物</w:t>
      </w:r>
      <w:r>
        <w:rPr>
          <w:rFonts w:ascii="宋体" w:hAnsi="宋体" w:cs="宋体"/>
          <w:color w:val="auto"/>
          <w:sz w:val="24"/>
          <w:szCs w:val="24"/>
          <w:lang w:eastAsia="zh-CN"/>
        </w:rPr>
        <w:t>类项目</w:t>
      </w:r>
      <w:r>
        <w:rPr>
          <w:rFonts w:ascii="宋体" w:hAnsi="宋体" w:cs="宋体"/>
          <w:color w:val="auto"/>
          <w:sz w:val="24"/>
          <w:szCs w:val="24"/>
        </w:rPr>
        <w:t>：“规格”项下应填写货物制造厂商赋予的品牌（属于节能、环保清单产品的货物，填写的品牌名称应与清单载明的品牌名称保持一致）及具体型号。“来源地”应填写货物的原产地。</w:t>
      </w:r>
    </w:p>
    <w:p w14:paraId="71C447F9">
      <w:pPr>
        <w:pStyle w:val="31"/>
        <w:spacing w:line="360" w:lineRule="auto"/>
        <w:ind w:firstLine="480"/>
        <w:jc w:val="both"/>
        <w:rPr>
          <w:rFonts w:hint="default" w:ascii="宋体" w:hAnsi="宋体" w:cs="宋体"/>
          <w:color w:val="auto"/>
          <w:sz w:val="24"/>
          <w:szCs w:val="24"/>
        </w:rPr>
      </w:pPr>
      <w:r>
        <w:rPr>
          <w:rFonts w:ascii="宋体" w:hAnsi="宋体" w:cs="宋体"/>
          <w:color w:val="auto"/>
          <w:sz w:val="24"/>
          <w:szCs w:val="24"/>
        </w:rPr>
        <w:t>1.3服务</w:t>
      </w:r>
      <w:r>
        <w:rPr>
          <w:rFonts w:ascii="宋体" w:hAnsi="宋体" w:cs="宋体"/>
          <w:color w:val="auto"/>
          <w:sz w:val="24"/>
          <w:szCs w:val="24"/>
          <w:lang w:eastAsia="zh-CN"/>
        </w:rPr>
        <w:t>类项目</w:t>
      </w:r>
      <w:r>
        <w:rPr>
          <w:rFonts w:ascii="宋体" w:hAnsi="宋体" w:cs="宋体"/>
          <w:color w:val="auto"/>
          <w:sz w:val="24"/>
          <w:szCs w:val="24"/>
        </w:rPr>
        <w:t>：“规格”项下应填写服务提供者提供的服务标准及品牌（若有）。“来源地”应填写服务提供者的所在地。</w:t>
      </w:r>
    </w:p>
    <w:p w14:paraId="0750825F">
      <w:pPr>
        <w:pStyle w:val="31"/>
        <w:spacing w:line="360" w:lineRule="auto"/>
        <w:ind w:firstLine="480"/>
        <w:jc w:val="both"/>
        <w:rPr>
          <w:rFonts w:hint="eastAsia" w:ascii="宋体" w:hAnsi="宋体" w:eastAsia="宋体" w:cs="宋体"/>
          <w:color w:val="auto"/>
          <w:sz w:val="24"/>
          <w:szCs w:val="24"/>
          <w:lang w:eastAsia="zh-CN"/>
        </w:rPr>
      </w:pPr>
      <w:r>
        <w:rPr>
          <w:rFonts w:ascii="宋体" w:hAnsi="宋体" w:cs="宋体"/>
          <w:color w:val="auto"/>
          <w:sz w:val="24"/>
          <w:szCs w:val="24"/>
        </w:rPr>
        <w:t>2、若</w:t>
      </w:r>
      <w:r>
        <w:rPr>
          <w:rFonts w:ascii="宋体" w:hAnsi="宋体" w:cs="宋体"/>
          <w:color w:val="auto"/>
          <w:sz w:val="24"/>
          <w:szCs w:val="24"/>
          <w:lang w:eastAsia="zh-CN"/>
        </w:rPr>
        <w:t>竞价文件</w:t>
      </w:r>
      <w:r>
        <w:rPr>
          <w:rFonts w:ascii="宋体" w:hAnsi="宋体" w:cs="宋体"/>
          <w:color w:val="auto"/>
          <w:sz w:val="24"/>
          <w:szCs w:val="24"/>
        </w:rPr>
        <w:t>要求供应商对“备品备件价格、专用工具价格、技术服务费、安装调试费、检验培训费、运输费、保险费、税收”等进行报价的，请在本表的“备注”栏中填写。</w:t>
      </w:r>
    </w:p>
    <w:p w14:paraId="70404C07">
      <w:pPr>
        <w:pStyle w:val="31"/>
        <w:spacing w:line="360" w:lineRule="auto"/>
        <w:ind w:firstLine="480"/>
        <w:jc w:val="both"/>
        <w:rPr>
          <w:rFonts w:hint="eastAsia" w:ascii="宋体" w:hAnsi="宋体" w:eastAsia="宋体" w:cs="宋体"/>
          <w:color w:val="auto"/>
          <w:sz w:val="24"/>
          <w:szCs w:val="24"/>
          <w:lang w:eastAsia="zh-CN"/>
        </w:rPr>
      </w:pPr>
    </w:p>
    <w:p w14:paraId="516C4FCC">
      <w:pPr>
        <w:pStyle w:val="31"/>
        <w:spacing w:line="360" w:lineRule="auto"/>
        <w:ind w:firstLine="480"/>
        <w:jc w:val="both"/>
        <w:rPr>
          <w:rFonts w:hint="eastAsia" w:ascii="宋体" w:hAnsi="宋体" w:eastAsia="宋体" w:cs="宋体"/>
          <w:color w:val="auto"/>
          <w:sz w:val="24"/>
          <w:szCs w:val="24"/>
          <w:lang w:eastAsia="zh-CN"/>
        </w:rPr>
      </w:pPr>
    </w:p>
    <w:p w14:paraId="38C5B11E">
      <w:pPr>
        <w:pStyle w:val="31"/>
        <w:spacing w:line="360" w:lineRule="auto"/>
        <w:ind w:firstLine="480" w:firstLineChars="200"/>
        <w:jc w:val="both"/>
        <w:rPr>
          <w:rFonts w:hint="default" w:ascii="宋体" w:hAnsi="宋体" w:cs="宋体"/>
          <w:color w:val="auto"/>
          <w:sz w:val="24"/>
          <w:szCs w:val="24"/>
        </w:rPr>
      </w:pPr>
      <w:r>
        <w:rPr>
          <w:rFonts w:ascii="宋体" w:hAnsi="宋体" w:cs="宋体"/>
          <w:color w:val="auto"/>
          <w:sz w:val="24"/>
          <w:szCs w:val="24"/>
        </w:rPr>
        <w:t>供应商：</w:t>
      </w:r>
      <w:r>
        <w:rPr>
          <w:rFonts w:ascii="宋体" w:hAnsi="宋体" w:cs="宋体"/>
          <w:color w:val="auto"/>
          <w:sz w:val="24"/>
          <w:szCs w:val="24"/>
          <w:u w:val="single"/>
        </w:rPr>
        <w:t>（全称并加盖单位公章）</w:t>
      </w:r>
    </w:p>
    <w:p w14:paraId="51A944FC">
      <w:pPr>
        <w:pStyle w:val="31"/>
        <w:spacing w:line="360" w:lineRule="auto"/>
        <w:ind w:firstLine="480"/>
        <w:jc w:val="both"/>
        <w:rPr>
          <w:rFonts w:hint="default" w:ascii="宋体" w:hAnsi="宋体" w:cs="宋体"/>
          <w:color w:val="auto"/>
          <w:sz w:val="24"/>
          <w:szCs w:val="24"/>
        </w:rPr>
      </w:pPr>
      <w:r>
        <w:rPr>
          <w:rFonts w:ascii="宋体" w:hAnsi="宋体" w:cs="宋体"/>
          <w:color w:val="auto"/>
          <w:sz w:val="24"/>
          <w:szCs w:val="24"/>
        </w:rPr>
        <w:t>供应商代表签字：</w:t>
      </w:r>
      <w:r>
        <w:rPr>
          <w:rFonts w:ascii="宋体" w:hAnsi="宋体" w:cs="宋体"/>
          <w:color w:val="auto"/>
          <w:sz w:val="24"/>
          <w:szCs w:val="24"/>
          <w:u w:val="single"/>
        </w:rPr>
        <w:t xml:space="preserve">        </w:t>
      </w:r>
    </w:p>
    <w:p w14:paraId="04C8BC6D">
      <w:pPr>
        <w:pStyle w:val="31"/>
        <w:spacing w:line="360" w:lineRule="auto"/>
        <w:ind w:firstLine="480"/>
        <w:jc w:val="both"/>
        <w:rPr>
          <w:rFonts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xml:space="preserve">    </w:t>
      </w:r>
      <w:r>
        <w:rPr>
          <w:rFonts w:ascii="宋体" w:hAnsi="宋体" w:cs="宋体"/>
          <w:color w:val="auto"/>
          <w:sz w:val="24"/>
          <w:szCs w:val="24"/>
        </w:rPr>
        <w:t>年</w:t>
      </w:r>
      <w:r>
        <w:rPr>
          <w:rFonts w:ascii="宋体" w:hAnsi="宋体" w:cs="宋体"/>
          <w:color w:val="auto"/>
          <w:sz w:val="24"/>
          <w:szCs w:val="24"/>
          <w:u w:val="single"/>
        </w:rPr>
        <w:t xml:space="preserve">    </w:t>
      </w:r>
      <w:r>
        <w:rPr>
          <w:rFonts w:ascii="宋体" w:hAnsi="宋体" w:cs="宋体"/>
          <w:color w:val="auto"/>
          <w:sz w:val="24"/>
          <w:szCs w:val="24"/>
        </w:rPr>
        <w:t>月</w:t>
      </w:r>
      <w:r>
        <w:rPr>
          <w:rFonts w:ascii="宋体" w:hAnsi="宋体" w:cs="宋体"/>
          <w:color w:val="auto"/>
          <w:sz w:val="24"/>
          <w:szCs w:val="24"/>
          <w:u w:val="single"/>
        </w:rPr>
        <w:t xml:space="preserve">    </w:t>
      </w:r>
      <w:r>
        <w:rPr>
          <w:rFonts w:ascii="宋体" w:hAnsi="宋体" w:cs="宋体"/>
          <w:color w:val="auto"/>
          <w:sz w:val="24"/>
          <w:szCs w:val="24"/>
        </w:rPr>
        <w:t>日</w:t>
      </w:r>
    </w:p>
    <w:p w14:paraId="06A74F38">
      <w:pPr>
        <w:spacing w:line="360" w:lineRule="auto"/>
        <w:ind w:firstLine="3240" w:firstLineChars="1350"/>
        <w:rPr>
          <w:rFonts w:hint="eastAsia" w:ascii="宋体" w:hAnsi="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EB096">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B17238">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B17238">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5D6F23"/>
    <w:multiLevelType w:val="multilevel"/>
    <w:tmpl w:val="0C5D6F23"/>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7B84430E"/>
    <w:multiLevelType w:val="multilevel"/>
    <w:tmpl w:val="7B84430E"/>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NTYzNzIzZmE4ZjdlZGI3ZDJmYmQxY2IwZmFkNWIifQ=="/>
  </w:docVars>
  <w:rsids>
    <w:rsidRoot w:val="002E1016"/>
    <w:rsid w:val="002E1016"/>
    <w:rsid w:val="005146AA"/>
    <w:rsid w:val="05C87181"/>
    <w:rsid w:val="095215CA"/>
    <w:rsid w:val="0C856D28"/>
    <w:rsid w:val="10CE14CF"/>
    <w:rsid w:val="134070D0"/>
    <w:rsid w:val="17B314A2"/>
    <w:rsid w:val="19B4D256"/>
    <w:rsid w:val="1DF5326F"/>
    <w:rsid w:val="1F3C2C77"/>
    <w:rsid w:val="238D1D94"/>
    <w:rsid w:val="24E26007"/>
    <w:rsid w:val="27297CF5"/>
    <w:rsid w:val="2B9760E1"/>
    <w:rsid w:val="373452E7"/>
    <w:rsid w:val="3E4800C5"/>
    <w:rsid w:val="49B04888"/>
    <w:rsid w:val="4C102F7D"/>
    <w:rsid w:val="4FB2211D"/>
    <w:rsid w:val="5276EA44"/>
    <w:rsid w:val="5D8F6445"/>
    <w:rsid w:val="5F6079FB"/>
    <w:rsid w:val="5FEF62D8"/>
    <w:rsid w:val="61AF035D"/>
    <w:rsid w:val="653463FD"/>
    <w:rsid w:val="65E7C83E"/>
    <w:rsid w:val="69A5362C"/>
    <w:rsid w:val="6BDFAC89"/>
    <w:rsid w:val="6BFAAEB3"/>
    <w:rsid w:val="6E1B0BE7"/>
    <w:rsid w:val="6FE7727C"/>
    <w:rsid w:val="6FFF51DC"/>
    <w:rsid w:val="727EDB85"/>
    <w:rsid w:val="73C214D2"/>
    <w:rsid w:val="75FB9449"/>
    <w:rsid w:val="77F3F27A"/>
    <w:rsid w:val="7AFFC4E2"/>
    <w:rsid w:val="7C456603"/>
    <w:rsid w:val="7CFF75BE"/>
    <w:rsid w:val="7EF63E3D"/>
    <w:rsid w:val="7FCD4C43"/>
    <w:rsid w:val="7FF68C08"/>
    <w:rsid w:val="7FFB46BC"/>
    <w:rsid w:val="B1FB6A15"/>
    <w:rsid w:val="B74B413B"/>
    <w:rsid w:val="BBF68B5D"/>
    <w:rsid w:val="BCA50035"/>
    <w:rsid w:val="C4EF637D"/>
    <w:rsid w:val="C77CC232"/>
    <w:rsid w:val="D7FE70FF"/>
    <w:rsid w:val="DFFF4CDB"/>
    <w:rsid w:val="EB97866B"/>
    <w:rsid w:val="EDBE5657"/>
    <w:rsid w:val="EFE5FFC5"/>
    <w:rsid w:val="F76481D7"/>
    <w:rsid w:val="F97BA1DD"/>
    <w:rsid w:val="FABDE53F"/>
    <w:rsid w:val="FBEF63DB"/>
    <w:rsid w:val="FEFF4525"/>
    <w:rsid w:val="FF6FE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1"/>
      <w:lang w:val="en-US" w:eastAsia="zh-CN" w:bidi="ar-SA"/>
    </w:rPr>
  </w:style>
  <w:style w:type="paragraph" w:styleId="3">
    <w:name w:val="heading 2"/>
    <w:basedOn w:val="1"/>
    <w:next w:val="1"/>
    <w:link w:val="28"/>
    <w:qFormat/>
    <w:uiPriority w:val="99"/>
    <w:pPr>
      <w:spacing w:before="100" w:beforeAutospacing="1" w:after="100" w:afterAutospacing="1"/>
      <w:jc w:val="left"/>
      <w:outlineLvl w:val="1"/>
    </w:pPr>
    <w:rPr>
      <w:rFonts w:ascii="宋体" w:hAnsi="宋体"/>
      <w:b/>
      <w:kern w:val="0"/>
      <w:sz w:val="36"/>
      <w:szCs w:val="36"/>
    </w:rPr>
  </w:style>
  <w:style w:type="paragraph" w:styleId="4">
    <w:name w:val="heading 3"/>
    <w:basedOn w:val="1"/>
    <w:next w:val="1"/>
    <w:link w:val="29"/>
    <w:qFormat/>
    <w:uiPriority w:val="99"/>
    <w:pPr>
      <w:keepNext/>
      <w:keepLines/>
      <w:spacing w:before="260" w:after="260" w:line="415" w:lineRule="auto"/>
      <w:outlineLvl w:val="2"/>
    </w:pPr>
    <w:rPr>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0"/>
    <w:unhideWhenUsed/>
    <w:qFormat/>
    <w:uiPriority w:val="99"/>
    <w:pPr>
      <w:spacing w:before="100" w:beforeAutospacing="1" w:after="120"/>
    </w:pPr>
  </w:style>
  <w:style w:type="paragraph" w:styleId="5">
    <w:name w:val="annotation text"/>
    <w:basedOn w:val="1"/>
    <w:semiHidden/>
    <w:unhideWhenUsed/>
    <w:qFormat/>
    <w:uiPriority w:val="99"/>
    <w:pPr>
      <w:jc w:val="left"/>
    </w:pPr>
  </w:style>
  <w:style w:type="paragraph" w:styleId="6">
    <w:name w:val="Body Text Indent"/>
    <w:basedOn w:val="1"/>
    <w:link w:val="37"/>
    <w:unhideWhenUsed/>
    <w:qFormat/>
    <w:uiPriority w:val="99"/>
    <w:pPr>
      <w:spacing w:before="100" w:beforeAutospacing="1" w:after="120"/>
      <w:ind w:left="420" w:leftChars="200"/>
    </w:pPr>
  </w:style>
  <w:style w:type="paragraph" w:styleId="7">
    <w:name w:val="Plain Text"/>
    <w:basedOn w:val="1"/>
    <w:link w:val="34"/>
    <w:unhideWhenUsed/>
    <w:qFormat/>
    <w:uiPriority w:val="99"/>
    <w:rPr>
      <w:rFonts w:ascii="宋体" w:hAnsi="Courier New"/>
      <w:kern w:val="0"/>
      <w:sz w:val="20"/>
      <w:szCs w:val="20"/>
    </w:rPr>
  </w:style>
  <w:style w:type="paragraph" w:styleId="8">
    <w:name w:val="footer"/>
    <w:basedOn w:val="1"/>
    <w:link w:val="27"/>
    <w:unhideWhenUsed/>
    <w:qFormat/>
    <w:uiPriority w:val="99"/>
    <w:pPr>
      <w:tabs>
        <w:tab w:val="center" w:pos="4153"/>
        <w:tab w:val="right" w:pos="8306"/>
      </w:tabs>
      <w:snapToGrid w:val="0"/>
      <w:jc w:val="left"/>
    </w:pPr>
    <w:rPr>
      <w:sz w:val="18"/>
      <w:szCs w:val="18"/>
    </w:rPr>
  </w:style>
  <w:style w:type="paragraph" w:styleId="9">
    <w:name w:val="envelope return"/>
    <w:basedOn w:val="1"/>
    <w:unhideWhenUsed/>
    <w:qFormat/>
    <w:uiPriority w:val="99"/>
    <w:pPr>
      <w:snapToGrid w:val="0"/>
    </w:pPr>
    <w:rPr>
      <w:rFonts w:ascii="Arial" w:hAnsi="Arial" w:cs="Arial"/>
    </w:rPr>
  </w:style>
  <w:style w:type="paragraph" w:styleId="10">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uiPriority w:val="0"/>
  </w:style>
  <w:style w:type="paragraph" w:styleId="12">
    <w:name w:val="Normal (Web)"/>
    <w:basedOn w:val="1"/>
    <w:next w:val="11"/>
    <w:unhideWhenUsed/>
    <w:qFormat/>
    <w:uiPriority w:val="99"/>
    <w:pPr>
      <w:widowControl/>
      <w:spacing w:before="100" w:beforeAutospacing="1" w:after="100" w:afterAutospacing="1"/>
      <w:jc w:val="left"/>
    </w:pPr>
    <w:rPr>
      <w:rFonts w:ascii="宋体" w:hAnsi="宋体"/>
      <w:kern w:val="0"/>
      <w:sz w:val="24"/>
      <w:szCs w:val="24"/>
    </w:rPr>
  </w:style>
  <w:style w:type="paragraph" w:styleId="13">
    <w:name w:val="Body Text First Indent"/>
    <w:basedOn w:val="2"/>
    <w:next w:val="14"/>
    <w:link w:val="42"/>
    <w:unhideWhenUsed/>
    <w:qFormat/>
    <w:uiPriority w:val="99"/>
    <w:pPr>
      <w:ind w:firstLine="420" w:firstLineChars="100"/>
    </w:pPr>
    <w:rPr>
      <w:rFonts w:ascii="Times New Roman" w:hAnsi="Times New Roman" w:cs="Times New Roman"/>
    </w:rPr>
  </w:style>
  <w:style w:type="paragraph" w:styleId="14">
    <w:name w:val="Body Text First Indent 2"/>
    <w:basedOn w:val="6"/>
    <w:link w:val="41"/>
    <w:unhideWhenUsed/>
    <w:qFormat/>
    <w:uiPriority w:val="99"/>
    <w:pPr>
      <w:ind w:firstLine="420"/>
    </w:pPr>
  </w:style>
  <w:style w:type="table" w:styleId="16">
    <w:name w:val="Table Grid"/>
    <w:basedOn w:val="15"/>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rFonts w:ascii="Times New Roman" w:hAnsi="Times New Roman" w:eastAsia="宋体" w:cs="Times New Roman"/>
      <w:b/>
    </w:rPr>
  </w:style>
  <w:style w:type="character" w:styleId="19">
    <w:name w:val="FollowedHyperlink"/>
    <w:basedOn w:val="17"/>
    <w:unhideWhenUsed/>
    <w:qFormat/>
    <w:uiPriority w:val="99"/>
    <w:rPr>
      <w:color w:val="800080"/>
      <w:u w:val="single"/>
    </w:rPr>
  </w:style>
  <w:style w:type="character" w:styleId="20">
    <w:name w:val="Hyperlink"/>
    <w:basedOn w:val="17"/>
    <w:unhideWhenUsed/>
    <w:qFormat/>
    <w:uiPriority w:val="99"/>
    <w:rPr>
      <w:color w:val="0000FF"/>
      <w:u w:val="single"/>
    </w:rPr>
  </w:style>
  <w:style w:type="paragraph" w:customStyle="1" w:styleId="21">
    <w:name w:val="一级条标题"/>
    <w:basedOn w:val="22"/>
    <w:next w:val="23"/>
    <w:qFormat/>
    <w:uiPriority w:val="0"/>
    <w:pPr>
      <w:spacing w:before="100" w:beforeAutospacing="1" w:after="100" w:afterAutospacing="1" w:line="240" w:lineRule="auto"/>
      <w:ind w:left="420"/>
      <w:outlineLvl w:val="2"/>
    </w:pPr>
  </w:style>
  <w:style w:type="paragraph" w:customStyle="1" w:styleId="22">
    <w:name w:val="章标题"/>
    <w:basedOn w:val="1"/>
    <w:next w:val="1"/>
    <w:qFormat/>
    <w:uiPriority w:val="0"/>
    <w:pPr>
      <w:widowControl/>
      <w:spacing w:line="360" w:lineRule="auto"/>
      <w:outlineLvl w:val="1"/>
    </w:pPr>
    <w:rPr>
      <w:rFonts w:ascii="黑体" w:hAnsi="黑体" w:eastAsia="黑体"/>
      <w:kern w:val="0"/>
    </w:rPr>
  </w:style>
  <w:style w:type="paragraph" w:customStyle="1" w:styleId="23">
    <w:name w:val="段"/>
    <w:basedOn w:val="1"/>
    <w:next w:val="1"/>
    <w:qFormat/>
    <w:uiPriority w:val="0"/>
    <w:pPr>
      <w:widowControl/>
      <w:autoSpaceDE w:val="0"/>
      <w:autoSpaceDN w:val="0"/>
      <w:ind w:firstLine="200" w:firstLineChars="200"/>
    </w:pPr>
    <w:rPr>
      <w:rFonts w:ascii="宋体" w:hAnsi="宋体"/>
      <w:kern w:val="0"/>
    </w:rPr>
  </w:style>
  <w:style w:type="paragraph" w:customStyle="1" w:styleId="24">
    <w:name w:val="样式 标题 3 + (中文) 黑体 小四 非加粗 段前: 7.8 磅 段后: 0 磅 行距: 固定值 20 磅"/>
    <w:basedOn w:val="4"/>
    <w:qFormat/>
    <w:uiPriority w:val="0"/>
    <w:pPr>
      <w:spacing w:before="0" w:after="0" w:line="400" w:lineRule="exact"/>
    </w:pPr>
    <w:rPr>
      <w:rFonts w:ascii="Times New Roman" w:hAnsi="Times New Roman" w:eastAsia="黑体"/>
      <w:sz w:val="24"/>
      <w:szCs w:val="24"/>
    </w:rPr>
  </w:style>
  <w:style w:type="paragraph" w:customStyle="1" w:styleId="25">
    <w:name w:val="首行缩进"/>
    <w:basedOn w:val="1"/>
    <w:qFormat/>
    <w:uiPriority w:val="0"/>
    <w:pPr>
      <w:spacing w:line="360" w:lineRule="auto"/>
      <w:ind w:firstLine="480" w:firstLineChars="200"/>
    </w:pPr>
    <w:rPr>
      <w:sz w:val="24"/>
      <w:szCs w:val="22"/>
      <w:lang w:val="zh-CN"/>
    </w:rPr>
  </w:style>
  <w:style w:type="character" w:customStyle="1" w:styleId="26">
    <w:name w:val="页眉 Char"/>
    <w:basedOn w:val="17"/>
    <w:link w:val="10"/>
    <w:qFormat/>
    <w:uiPriority w:val="99"/>
    <w:rPr>
      <w:sz w:val="18"/>
      <w:szCs w:val="18"/>
    </w:rPr>
  </w:style>
  <w:style w:type="character" w:customStyle="1" w:styleId="27">
    <w:name w:val="页脚 Char"/>
    <w:basedOn w:val="17"/>
    <w:link w:val="8"/>
    <w:qFormat/>
    <w:uiPriority w:val="99"/>
    <w:rPr>
      <w:sz w:val="18"/>
      <w:szCs w:val="18"/>
    </w:rPr>
  </w:style>
  <w:style w:type="character" w:customStyle="1" w:styleId="28">
    <w:name w:val="标题 2 Char"/>
    <w:basedOn w:val="17"/>
    <w:link w:val="3"/>
    <w:qFormat/>
    <w:uiPriority w:val="99"/>
    <w:rPr>
      <w:rFonts w:ascii="宋体" w:hAnsi="宋体" w:eastAsia="宋体" w:cs="宋体"/>
      <w:b/>
      <w:kern w:val="0"/>
      <w:sz w:val="36"/>
      <w:szCs w:val="36"/>
    </w:rPr>
  </w:style>
  <w:style w:type="character" w:customStyle="1" w:styleId="29">
    <w:name w:val="标题 3 Char"/>
    <w:basedOn w:val="17"/>
    <w:link w:val="4"/>
    <w:qFormat/>
    <w:uiPriority w:val="99"/>
    <w:rPr>
      <w:rFonts w:ascii="Calibri" w:hAnsi="Calibri" w:eastAsia="宋体" w:cs="宋体"/>
      <w:sz w:val="32"/>
      <w:szCs w:val="32"/>
    </w:rPr>
  </w:style>
  <w:style w:type="paragraph" w:customStyle="1" w:styleId="30">
    <w:name w:val="Normal Indent1"/>
    <w:basedOn w:val="1"/>
    <w:qFormat/>
    <w:uiPriority w:val="0"/>
    <w:pPr>
      <w:widowControl/>
      <w:ind w:firstLine="420"/>
      <w:jc w:val="left"/>
    </w:pPr>
  </w:style>
  <w:style w:type="paragraph" w:customStyle="1" w:styleId="31">
    <w:name w:val="null3"/>
    <w:basedOn w:val="1"/>
    <w:qFormat/>
    <w:uiPriority w:val="0"/>
    <w:pPr>
      <w:widowControl/>
      <w:jc w:val="left"/>
    </w:pPr>
    <w:rPr>
      <w:kern w:val="0"/>
      <w:sz w:val="24"/>
      <w:szCs w:val="24"/>
    </w:rPr>
  </w:style>
  <w:style w:type="paragraph" w:customStyle="1" w:styleId="32">
    <w:name w:val="正文_58"/>
    <w:basedOn w:val="1"/>
    <w:qFormat/>
    <w:uiPriority w:val="0"/>
    <w:rPr>
      <w:rFonts w:ascii="Times New Roman" w:hAnsi="Times New Roman" w:cs="Times New Roman"/>
    </w:rPr>
  </w:style>
  <w:style w:type="paragraph" w:customStyle="1" w:styleId="33">
    <w:name w:val="Fließtext"/>
    <w:basedOn w:val="1"/>
    <w:qFormat/>
    <w:uiPriority w:val="0"/>
    <w:pPr>
      <w:overflowPunct w:val="0"/>
      <w:autoSpaceDE w:val="0"/>
      <w:autoSpaceDN w:val="0"/>
      <w:adjustRightInd w:val="0"/>
      <w:textAlignment w:val="baseline"/>
    </w:pPr>
    <w:rPr>
      <w:kern w:val="28"/>
    </w:rPr>
  </w:style>
  <w:style w:type="character" w:customStyle="1" w:styleId="34">
    <w:name w:val="纯文本 Char"/>
    <w:basedOn w:val="17"/>
    <w:link w:val="7"/>
    <w:qFormat/>
    <w:uiPriority w:val="99"/>
    <w:rPr>
      <w:rFonts w:ascii="宋体" w:hAnsi="Courier New" w:eastAsia="宋体" w:cs="宋体"/>
      <w:kern w:val="0"/>
      <w:sz w:val="20"/>
      <w:szCs w:val="20"/>
    </w:rPr>
  </w:style>
  <w:style w:type="paragraph" w:customStyle="1" w:styleId="35">
    <w:name w:val="样式3"/>
    <w:basedOn w:val="7"/>
    <w:qFormat/>
    <w:uiPriority w:val="0"/>
    <w:pPr>
      <w:spacing w:line="0" w:lineRule="atLeast"/>
      <w:outlineLvl w:val="0"/>
    </w:pPr>
    <w:rPr>
      <w:sz w:val="28"/>
      <w:szCs w:val="28"/>
    </w:rPr>
  </w:style>
  <w:style w:type="paragraph" w:customStyle="1" w:styleId="36">
    <w:name w:val="Date"/>
    <w:basedOn w:val="1"/>
    <w:next w:val="1"/>
    <w:qFormat/>
    <w:uiPriority w:val="0"/>
    <w:pPr>
      <w:spacing w:before="100" w:beforeAutospacing="1" w:after="100" w:afterAutospacing="1"/>
      <w:ind w:left="100" w:leftChars="2500"/>
    </w:pPr>
  </w:style>
  <w:style w:type="character" w:customStyle="1" w:styleId="37">
    <w:name w:val="正文文本缩进 Char"/>
    <w:basedOn w:val="17"/>
    <w:link w:val="6"/>
    <w:qFormat/>
    <w:uiPriority w:val="99"/>
    <w:rPr>
      <w:rFonts w:ascii="Calibri" w:hAnsi="Calibri" w:eastAsia="宋体" w:cs="宋体"/>
      <w:szCs w:val="21"/>
    </w:rPr>
  </w:style>
  <w:style w:type="paragraph" w:customStyle="1" w:styleId="38">
    <w:name w:val="WPSOffice手动目录 2"/>
    <w:basedOn w:val="1"/>
    <w:qFormat/>
    <w:uiPriority w:val="0"/>
    <w:pPr>
      <w:widowControl/>
      <w:spacing w:before="100" w:beforeAutospacing="1" w:after="100" w:afterAutospacing="1"/>
      <w:ind w:leftChars="200"/>
      <w:jc w:val="left"/>
    </w:pPr>
    <w:rPr>
      <w:rFonts w:ascii="Times New Roman" w:hAnsi="Times New Roman" w:cs="Times New Roman"/>
      <w:kern w:val="0"/>
      <w:sz w:val="24"/>
      <w:szCs w:val="24"/>
    </w:rPr>
  </w:style>
  <w:style w:type="paragraph" w:customStyle="1" w:styleId="39">
    <w:name w:val="WPSOffice手动目录 1"/>
    <w:basedOn w:val="1"/>
    <w:qFormat/>
    <w:uiPriority w:val="0"/>
    <w:pPr>
      <w:widowControl/>
      <w:jc w:val="left"/>
    </w:pPr>
    <w:rPr>
      <w:rFonts w:ascii="Times New Roman" w:hAnsi="Times New Roman" w:cs="Times New Roman"/>
      <w:kern w:val="0"/>
      <w:sz w:val="24"/>
      <w:szCs w:val="24"/>
    </w:rPr>
  </w:style>
  <w:style w:type="character" w:customStyle="1" w:styleId="40">
    <w:name w:val="正文文本 Char"/>
    <w:basedOn w:val="17"/>
    <w:link w:val="2"/>
    <w:qFormat/>
    <w:uiPriority w:val="99"/>
    <w:rPr>
      <w:rFonts w:ascii="Calibri" w:hAnsi="Calibri" w:eastAsia="宋体" w:cs="宋体"/>
      <w:szCs w:val="21"/>
    </w:rPr>
  </w:style>
  <w:style w:type="character" w:customStyle="1" w:styleId="41">
    <w:name w:val="正文首行缩进 2 Char"/>
    <w:basedOn w:val="37"/>
    <w:link w:val="14"/>
    <w:qFormat/>
    <w:uiPriority w:val="99"/>
  </w:style>
  <w:style w:type="character" w:customStyle="1" w:styleId="42">
    <w:name w:val="正文首行缩进 Char"/>
    <w:basedOn w:val="40"/>
    <w:link w:val="13"/>
    <w:qFormat/>
    <w:uiPriority w:val="99"/>
    <w:rPr>
      <w:rFonts w:ascii="Times New Roman" w:hAnsi="Times New Roman" w:cs="Times New Roman"/>
    </w:rPr>
  </w:style>
  <w:style w:type="character" w:customStyle="1" w:styleId="43">
    <w:name w:val="10"/>
    <w:basedOn w:val="17"/>
    <w:qFormat/>
    <w:uiPriority w:val="0"/>
    <w:rPr>
      <w:rFonts w:hint="default" w:ascii="Times New Roman" w:hAnsi="Times New Roman" w:cs="Times New Roman"/>
    </w:rPr>
  </w:style>
  <w:style w:type="character" w:customStyle="1" w:styleId="44">
    <w:name w:val="15"/>
    <w:basedOn w:val="17"/>
    <w:qFormat/>
    <w:uiPriority w:val="0"/>
    <w:rPr>
      <w:rFonts w:hint="default" w:ascii="Times New Roman" w:hAnsi="Times New Roman" w:eastAsia="宋体" w:cs="Times New Roman"/>
    </w:rPr>
  </w:style>
  <w:style w:type="character" w:customStyle="1" w:styleId="45">
    <w:name w:val="16"/>
    <w:basedOn w:val="17"/>
    <w:qFormat/>
    <w:uiPriority w:val="0"/>
    <w:rPr>
      <w:rFonts w:hint="default" w:ascii="Times New Roman" w:hAnsi="Times New Roman" w:cs="Times New Roman"/>
      <w:b/>
      <w:bCs/>
    </w:rPr>
  </w:style>
  <w:style w:type="character" w:customStyle="1" w:styleId="46">
    <w:name w:val="17"/>
    <w:basedOn w:val="17"/>
    <w:qFormat/>
    <w:uiPriority w:val="0"/>
    <w:rPr>
      <w:rFonts w:hint="default" w:ascii="Times New Roman" w:hAnsi="Times New Roman" w:cs="Times New Roman"/>
      <w:kern w:val="2"/>
      <w:sz w:val="21"/>
      <w:szCs w:val="21"/>
    </w:rPr>
  </w:style>
  <w:style w:type="character" w:customStyle="1" w:styleId="47">
    <w:name w:val="NormalCharacter"/>
    <w:semiHidden/>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38</Pages>
  <Words>19312</Words>
  <Characters>20539</Characters>
  <Lines>106</Lines>
  <Paragraphs>30</Paragraphs>
  <TotalTime>14</TotalTime>
  <ScaleCrop>false</ScaleCrop>
  <LinksUpToDate>false</LinksUpToDate>
  <CharactersWithSpaces>21894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2024-03-06T09:58:00Z</dcterms:created>
  <dc:creator>hp</dc:creator>
  <cp:lastModifiedBy>浅唱</cp:lastModifiedBy>
  <dcterms:modified xsi:type="dcterms:W3CDTF">2024-10-10T10:17:20Z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19BDC8FC41984FA49A52F71D310BD18A_13</vt:lpwstr>
  </property>
</Properties>
</file>